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0" w:rsidRPr="00957449" w:rsidRDefault="00957449" w:rsidP="002C5DF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page">
              <wp:posOffset>5256530</wp:posOffset>
            </wp:positionH>
            <wp:positionV relativeFrom="page">
              <wp:posOffset>180340</wp:posOffset>
            </wp:positionV>
            <wp:extent cx="1857375" cy="657225"/>
            <wp:effectExtent l="0" t="0" r="9525" b="9525"/>
            <wp:wrapNone/>
            <wp:docPr id="1" name="Afbeelding 1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449">
        <w:rPr>
          <w:b/>
          <w:sz w:val="28"/>
          <w:szCs w:val="28"/>
          <w:u w:val="single"/>
        </w:rPr>
        <w:t>Notulen FTO 9 september 2019</w:t>
      </w:r>
    </w:p>
    <w:p w:rsidR="002C5DF0" w:rsidRDefault="002C5DF0" w:rsidP="002C5DF0">
      <w:pPr>
        <w:rPr>
          <w:sz w:val="28"/>
          <w:szCs w:val="28"/>
        </w:rPr>
      </w:pPr>
      <w:r>
        <w:rPr>
          <w:sz w:val="28"/>
          <w:szCs w:val="28"/>
        </w:rPr>
        <w:t>Datum: 09-09-2019</w:t>
      </w:r>
      <w:r w:rsidR="00FB2013">
        <w:rPr>
          <w:sz w:val="28"/>
          <w:szCs w:val="28"/>
        </w:rPr>
        <w:t xml:space="preserve"> van 9.00-10.15</w:t>
      </w:r>
    </w:p>
    <w:p w:rsidR="002C5DF0" w:rsidRDefault="002C5DF0" w:rsidP="002C5DF0">
      <w:pPr>
        <w:rPr>
          <w:sz w:val="28"/>
          <w:szCs w:val="28"/>
        </w:rPr>
      </w:pPr>
      <w:r>
        <w:rPr>
          <w:sz w:val="28"/>
          <w:szCs w:val="28"/>
        </w:rPr>
        <w:t>Aanwezig ivm accreditatie: Manon Brakkee, Ja</w:t>
      </w:r>
      <w:r w:rsidR="00853069">
        <w:rPr>
          <w:sz w:val="28"/>
          <w:szCs w:val="28"/>
        </w:rPr>
        <w:t>c</w:t>
      </w:r>
      <w:r>
        <w:rPr>
          <w:sz w:val="28"/>
          <w:szCs w:val="28"/>
        </w:rPr>
        <w:t xml:space="preserve">queline van Baalen, Danielle Termeer, Fiona Koops, Paul van Roosmalen, Valentina </w:t>
      </w:r>
      <w:proofErr w:type="spellStart"/>
      <w:r>
        <w:rPr>
          <w:sz w:val="28"/>
          <w:szCs w:val="28"/>
        </w:rPr>
        <w:t>Baranova</w:t>
      </w:r>
      <w:proofErr w:type="spellEnd"/>
      <w:r>
        <w:rPr>
          <w:sz w:val="28"/>
          <w:szCs w:val="28"/>
        </w:rPr>
        <w:t>, Maggy van den Brand, Anke Harteloh, Yvette Hartsteen, Serge Roufs, Irene van Beurden, Suzan van de Wouw, Susanne Arts, Ingrid van Soest</w:t>
      </w:r>
      <w:r w:rsidR="00C66273">
        <w:rPr>
          <w:sz w:val="28"/>
          <w:szCs w:val="28"/>
        </w:rPr>
        <w:t xml:space="preserve">, </w:t>
      </w:r>
      <w:bookmarkStart w:id="0" w:name="_GoBack"/>
      <w:bookmarkEnd w:id="0"/>
      <w:r w:rsidR="00221CF0">
        <w:rPr>
          <w:sz w:val="28"/>
          <w:szCs w:val="28"/>
        </w:rPr>
        <w:t xml:space="preserve">Laura van der Linden, </w:t>
      </w:r>
      <w:r w:rsidR="00C66273">
        <w:rPr>
          <w:sz w:val="28"/>
          <w:szCs w:val="28"/>
        </w:rPr>
        <w:t>Stefan Sanders (apotheek)</w:t>
      </w:r>
    </w:p>
    <w:p w:rsidR="002C5DF0" w:rsidRDefault="002C5DF0" w:rsidP="002C5DF0">
      <w:pPr>
        <w:rPr>
          <w:sz w:val="28"/>
          <w:szCs w:val="28"/>
        </w:rPr>
      </w:pPr>
      <w:r>
        <w:rPr>
          <w:sz w:val="28"/>
          <w:szCs w:val="28"/>
        </w:rPr>
        <w:t>Afwezig: Paul Vliegen, Sam Schoon</w:t>
      </w:r>
    </w:p>
    <w:p w:rsidR="002C5DF0" w:rsidRDefault="002C5DF0" w:rsidP="002C5DF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Terugkoppeling vorig FTO over DM:</w:t>
      </w:r>
    </w:p>
    <w:p w:rsidR="002C5DF0" w:rsidRDefault="002C5DF0" w:rsidP="002C5DF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aanbevelingen zijn verwerkt in het formularium</w:t>
      </w:r>
    </w:p>
    <w:p w:rsidR="002C5DF0" w:rsidRDefault="002C5DF0" w:rsidP="002C5DF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vraag rondom het aanpassen van protocol ivm het toedienen van insuline in hoeveelheden boven de 40 IE ligt bij Tiny Janssen en de praktijk verpleegkundigen</w:t>
      </w:r>
    </w:p>
    <w:p w:rsidR="002C5DF0" w:rsidRDefault="002C5DF0" w:rsidP="002C5DF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Aan de hand van stellingen vindt er een toetsing plaats of de eerder besproken aanbevelingen ook toegepast worden</w:t>
      </w:r>
    </w:p>
    <w:p w:rsidR="002C5DF0" w:rsidRDefault="002C5DF0" w:rsidP="002C5DF0">
      <w:pPr>
        <w:pStyle w:val="Lijstalinea"/>
        <w:rPr>
          <w:sz w:val="28"/>
          <w:szCs w:val="28"/>
        </w:rPr>
      </w:pPr>
    </w:p>
    <w:p w:rsidR="002C5DF0" w:rsidRDefault="002C5DF0" w:rsidP="002C5DF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Onderwerp </w:t>
      </w:r>
      <w:r w:rsidR="005C6890">
        <w:rPr>
          <w:sz w:val="28"/>
          <w:szCs w:val="28"/>
        </w:rPr>
        <w:t xml:space="preserve">1 </w:t>
      </w:r>
      <w:r>
        <w:rPr>
          <w:sz w:val="28"/>
          <w:szCs w:val="28"/>
        </w:rPr>
        <w:t>: urineweginfecties door Irene van Beurden</w:t>
      </w:r>
    </w:p>
    <w:p w:rsidR="005C6890" w:rsidRDefault="005C6890" w:rsidP="005C6890">
      <w:pPr>
        <w:pStyle w:val="Lijstalinea"/>
        <w:rPr>
          <w:sz w:val="28"/>
          <w:szCs w:val="28"/>
        </w:rPr>
      </w:pPr>
    </w:p>
    <w:p w:rsidR="00352F22" w:rsidRDefault="005C6890" w:rsidP="005C6890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Specifieke leerdoelen: </w:t>
      </w:r>
    </w:p>
    <w:p w:rsidR="00352F22" w:rsidRPr="00352F22" w:rsidRDefault="00352F22" w:rsidP="00352F22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 xml:space="preserve">Bewustwording en uniformering van eigen voorschrijfgedrag </w:t>
      </w:r>
    </w:p>
    <w:p w:rsidR="00352F22" w:rsidRPr="00352F22" w:rsidRDefault="00352F22" w:rsidP="00352F22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 xml:space="preserve">Bijhouden /up </w:t>
      </w:r>
      <w:proofErr w:type="spellStart"/>
      <w:r w:rsidRPr="00352F22">
        <w:rPr>
          <w:sz w:val="28"/>
          <w:szCs w:val="28"/>
        </w:rPr>
        <w:t>to</w:t>
      </w:r>
      <w:proofErr w:type="spellEnd"/>
      <w:r w:rsidRPr="00352F22">
        <w:rPr>
          <w:sz w:val="28"/>
          <w:szCs w:val="28"/>
        </w:rPr>
        <w:t xml:space="preserve"> date houden en evalueren van het eigen online verpleeghuis formularium aan de hand van de meest actuele richtlijnen</w:t>
      </w:r>
    </w:p>
    <w:p w:rsidR="00352F22" w:rsidRPr="00352F22" w:rsidRDefault="00352F22" w:rsidP="00352F22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>Deskundigheidsbevordering t.a.v. specifieke geneesmiddelen</w:t>
      </w:r>
    </w:p>
    <w:p w:rsidR="00352F22" w:rsidRPr="00352F22" w:rsidRDefault="00352F22" w:rsidP="00352F22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>Maken van farmacotherapeutische afspraken</w:t>
      </w:r>
    </w:p>
    <w:p w:rsidR="00352F22" w:rsidRPr="00352F22" w:rsidRDefault="00352F22" w:rsidP="00352F22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 xml:space="preserve">Gebruik maken van elkaars deskundigheid en ervaringen met specifieke medicatie. </w:t>
      </w:r>
    </w:p>
    <w:p w:rsidR="00352F22" w:rsidRPr="00352F22" w:rsidRDefault="00352F22" w:rsidP="00352F22">
      <w:pPr>
        <w:rPr>
          <w:sz w:val="28"/>
          <w:szCs w:val="28"/>
        </w:rPr>
      </w:pPr>
    </w:p>
    <w:p w:rsidR="002C5DF0" w:rsidRDefault="00B920C9" w:rsidP="002C5DF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Ongecompliceerde </w:t>
      </w:r>
      <w:proofErr w:type="spellStart"/>
      <w:r>
        <w:rPr>
          <w:sz w:val="28"/>
          <w:szCs w:val="28"/>
        </w:rPr>
        <w:t>uwi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nitrofurantoine</w:t>
      </w:r>
      <w:proofErr w:type="spellEnd"/>
      <w:r>
        <w:rPr>
          <w:sz w:val="28"/>
          <w:szCs w:val="28"/>
        </w:rPr>
        <w:t xml:space="preserve"> blijft eerste keus, behandelduur naar 5 dagen </w:t>
      </w:r>
      <w:proofErr w:type="spellStart"/>
      <w:r>
        <w:rPr>
          <w:sz w:val="28"/>
          <w:szCs w:val="28"/>
        </w:rPr>
        <w:t>ipv</w:t>
      </w:r>
      <w:proofErr w:type="spellEnd"/>
      <w:r>
        <w:rPr>
          <w:sz w:val="28"/>
          <w:szCs w:val="28"/>
        </w:rPr>
        <w:t xml:space="preserve"> 7 dagen</w:t>
      </w:r>
    </w:p>
    <w:p w:rsidR="005252FE" w:rsidRDefault="00B920C9" w:rsidP="00B920C9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Fosfomycine als tweede keus, </w:t>
      </w:r>
      <w:r w:rsidR="005252FE">
        <w:rPr>
          <w:sz w:val="28"/>
          <w:szCs w:val="28"/>
        </w:rPr>
        <w:t>kan ook overdag indien sprake van incontinentie.</w:t>
      </w:r>
    </w:p>
    <w:p w:rsidR="00B920C9" w:rsidRDefault="005252FE" w:rsidP="00B920C9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B920C9">
        <w:rPr>
          <w:sz w:val="28"/>
          <w:szCs w:val="28"/>
        </w:rPr>
        <w:t>iprofloxacine</w:t>
      </w:r>
      <w:proofErr w:type="spellEnd"/>
      <w:r w:rsidR="00B920C9">
        <w:rPr>
          <w:sz w:val="28"/>
          <w:szCs w:val="28"/>
        </w:rPr>
        <w:t xml:space="preserve"> : behandelduur naar 3 dagen</w:t>
      </w:r>
    </w:p>
    <w:p w:rsidR="00B920C9" w:rsidRDefault="00B920C9" w:rsidP="00B920C9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Trimetoprim</w:t>
      </w:r>
      <w:proofErr w:type="spellEnd"/>
      <w:r>
        <w:rPr>
          <w:sz w:val="28"/>
          <w:szCs w:val="28"/>
        </w:rPr>
        <w:t>: gevoeligheid bij onze populatie is heel behoorlijk, dus laten we deze als vierde keus staan in formularium (is niet aanwezig in werkvoorraad, nadeel is : geen drankvorm)</w:t>
      </w:r>
    </w:p>
    <w:p w:rsidR="00B920C9" w:rsidRDefault="00B920C9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Gecompliceerde </w:t>
      </w:r>
      <w:proofErr w:type="spellStart"/>
      <w:r>
        <w:rPr>
          <w:sz w:val="28"/>
          <w:szCs w:val="28"/>
        </w:rPr>
        <w:t>uwi</w:t>
      </w:r>
      <w:proofErr w:type="spellEnd"/>
      <w:r>
        <w:rPr>
          <w:sz w:val="28"/>
          <w:szCs w:val="28"/>
        </w:rPr>
        <w:t xml:space="preserve">: veel resistentie </w:t>
      </w:r>
      <w:proofErr w:type="spellStart"/>
      <w:r>
        <w:rPr>
          <w:sz w:val="28"/>
          <w:szCs w:val="28"/>
        </w:rPr>
        <w:t>augmentin</w:t>
      </w:r>
      <w:proofErr w:type="spellEnd"/>
      <w:r>
        <w:rPr>
          <w:sz w:val="28"/>
          <w:szCs w:val="28"/>
        </w:rPr>
        <w:t xml:space="preserve"> &gt; alleen </w:t>
      </w:r>
      <w:proofErr w:type="spellStart"/>
      <w:r>
        <w:rPr>
          <w:sz w:val="28"/>
          <w:szCs w:val="28"/>
        </w:rPr>
        <w:t>augmentin</w:t>
      </w:r>
      <w:proofErr w:type="spellEnd"/>
      <w:r>
        <w:rPr>
          <w:sz w:val="28"/>
          <w:szCs w:val="28"/>
        </w:rPr>
        <w:t xml:space="preserve"> geven na kweek , ook gezien de vele bijwerkingen van </w:t>
      </w:r>
      <w:proofErr w:type="spellStart"/>
      <w:r>
        <w:rPr>
          <w:sz w:val="28"/>
          <w:szCs w:val="28"/>
        </w:rPr>
        <w:t>augmentin</w:t>
      </w:r>
      <w:proofErr w:type="spellEnd"/>
    </w:p>
    <w:p w:rsidR="005252FE" w:rsidRDefault="00B920C9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Preventie: </w:t>
      </w:r>
      <w:proofErr w:type="spellStart"/>
      <w:r>
        <w:rPr>
          <w:sz w:val="28"/>
          <w:szCs w:val="28"/>
        </w:rPr>
        <w:t>estri</w:t>
      </w:r>
      <w:r w:rsidR="005252FE">
        <w:rPr>
          <w:sz w:val="28"/>
          <w:szCs w:val="28"/>
        </w:rPr>
        <w:t>ol</w:t>
      </w:r>
      <w:proofErr w:type="spellEnd"/>
      <w:r w:rsidR="005252FE">
        <w:rPr>
          <w:sz w:val="28"/>
          <w:szCs w:val="28"/>
        </w:rPr>
        <w:t xml:space="preserve"> &gt; wordt nog weinig ingezet. H</w:t>
      </w:r>
      <w:r>
        <w:rPr>
          <w:sz w:val="28"/>
          <w:szCs w:val="28"/>
        </w:rPr>
        <w:t>oe te borgen dat</w:t>
      </w:r>
      <w:r w:rsidR="005252FE">
        <w:rPr>
          <w:sz w:val="28"/>
          <w:szCs w:val="28"/>
        </w:rPr>
        <w:t xml:space="preserve"> er extra drinken wordt gegeven: vochtlijst bijhouden, maar blijft lastig </w:t>
      </w:r>
      <w:proofErr w:type="spellStart"/>
      <w:r w:rsidR="005252FE">
        <w:rPr>
          <w:sz w:val="28"/>
          <w:szCs w:val="28"/>
        </w:rPr>
        <w:t>vor</w:t>
      </w:r>
      <w:proofErr w:type="spellEnd"/>
      <w:r w:rsidR="005252FE">
        <w:rPr>
          <w:sz w:val="28"/>
          <w:szCs w:val="28"/>
        </w:rPr>
        <w:t xml:space="preserve"> de zorg om dit bij te houden, Daarnaast: hoeveel is extra drinken? Glaasje/Liter?</w:t>
      </w:r>
    </w:p>
    <w:p w:rsidR="00B920C9" w:rsidRDefault="005252FE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B920C9">
        <w:rPr>
          <w:sz w:val="28"/>
          <w:szCs w:val="28"/>
        </w:rPr>
        <w:t>nderhoud antibiotica &gt; na 1 jaar stoppen (</w:t>
      </w:r>
      <w:proofErr w:type="spellStart"/>
      <w:r w:rsidR="00B920C9">
        <w:rPr>
          <w:sz w:val="28"/>
          <w:szCs w:val="28"/>
        </w:rPr>
        <w:t>evt</w:t>
      </w:r>
      <w:proofErr w:type="spellEnd"/>
      <w:r w:rsidR="00B920C9">
        <w:rPr>
          <w:sz w:val="28"/>
          <w:szCs w:val="28"/>
        </w:rPr>
        <w:t xml:space="preserve"> stopdatum vast in </w:t>
      </w:r>
      <w:proofErr w:type="spellStart"/>
      <w:r w:rsidR="00B920C9">
        <w:rPr>
          <w:sz w:val="28"/>
          <w:szCs w:val="28"/>
        </w:rPr>
        <w:t>medimo</w:t>
      </w:r>
      <w:proofErr w:type="spellEnd"/>
      <w:r w:rsidR="00B920C9">
        <w:rPr>
          <w:sz w:val="28"/>
          <w:szCs w:val="28"/>
        </w:rPr>
        <w:t xml:space="preserve"> zetten) </w:t>
      </w:r>
      <w:proofErr w:type="spellStart"/>
      <w:r w:rsidR="00B920C9">
        <w:rPr>
          <w:sz w:val="28"/>
          <w:szCs w:val="28"/>
        </w:rPr>
        <w:t>tamsulosine</w:t>
      </w:r>
      <w:proofErr w:type="spellEnd"/>
      <w:r w:rsidR="00B920C9">
        <w:rPr>
          <w:sz w:val="28"/>
          <w:szCs w:val="28"/>
        </w:rPr>
        <w:t xml:space="preserve"> kan uit formularium (komt terug bij BPH) </w:t>
      </w:r>
    </w:p>
    <w:p w:rsidR="00B920C9" w:rsidRDefault="00B920C9" w:rsidP="00B920C9">
      <w:pPr>
        <w:pStyle w:val="Lijstalinea"/>
        <w:rPr>
          <w:sz w:val="28"/>
          <w:szCs w:val="28"/>
        </w:rPr>
      </w:pPr>
    </w:p>
    <w:p w:rsidR="00B920C9" w:rsidRDefault="00B920C9" w:rsidP="005C6890">
      <w:pPr>
        <w:ind w:firstLine="360"/>
        <w:rPr>
          <w:sz w:val="28"/>
          <w:szCs w:val="28"/>
        </w:rPr>
      </w:pPr>
      <w:r w:rsidRPr="005C6890">
        <w:rPr>
          <w:sz w:val="28"/>
          <w:szCs w:val="28"/>
        </w:rPr>
        <w:t>Onderwerp</w:t>
      </w:r>
      <w:r w:rsidR="005C6890">
        <w:rPr>
          <w:sz w:val="28"/>
          <w:szCs w:val="28"/>
        </w:rPr>
        <w:t xml:space="preserve"> 2 </w:t>
      </w:r>
      <w:r w:rsidRPr="005C6890">
        <w:rPr>
          <w:sz w:val="28"/>
          <w:szCs w:val="28"/>
        </w:rPr>
        <w:t xml:space="preserve"> : Parkinson door Maggy van den Brand</w:t>
      </w:r>
    </w:p>
    <w:p w:rsidR="00352F22" w:rsidRDefault="00352F22" w:rsidP="00352F22">
      <w:pPr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 xml:space="preserve">Bijhouden /up </w:t>
      </w:r>
      <w:proofErr w:type="spellStart"/>
      <w:r w:rsidRPr="00352F22">
        <w:rPr>
          <w:sz w:val="28"/>
          <w:szCs w:val="28"/>
        </w:rPr>
        <w:t>to</w:t>
      </w:r>
      <w:proofErr w:type="spellEnd"/>
      <w:r w:rsidRPr="00352F22">
        <w:rPr>
          <w:sz w:val="28"/>
          <w:szCs w:val="28"/>
        </w:rPr>
        <w:t xml:space="preserve"> date houden en evalueren van het eigen online verpleeghuis formularium aan de hand van de meest actuele richtlijnen</w:t>
      </w:r>
    </w:p>
    <w:p w:rsidR="00352F22" w:rsidRPr="00352F22" w:rsidRDefault="00352F22" w:rsidP="00352F22">
      <w:pPr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>Deskundigheidsbevordering t.a.v. specifieke geneesmiddelen</w:t>
      </w:r>
    </w:p>
    <w:p w:rsidR="00352F22" w:rsidRPr="00352F22" w:rsidRDefault="00352F22" w:rsidP="00352F22">
      <w:pPr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>Deskundigheid bevordering ten aanzien van patiënt</w:t>
      </w:r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prakinson</w:t>
      </w:r>
      <w:proofErr w:type="spellEnd"/>
    </w:p>
    <w:p w:rsidR="00352F22" w:rsidRPr="00352F22" w:rsidRDefault="00352F22" w:rsidP="00352F22">
      <w:pPr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>Maken van farmacotherapeutische afspraken</w:t>
      </w:r>
    </w:p>
    <w:p w:rsidR="00352F22" w:rsidRPr="00352F22" w:rsidRDefault="00352F22" w:rsidP="00352F22">
      <w:pPr>
        <w:numPr>
          <w:ilvl w:val="0"/>
          <w:numId w:val="3"/>
        </w:numPr>
        <w:rPr>
          <w:sz w:val="28"/>
          <w:szCs w:val="28"/>
        </w:rPr>
      </w:pPr>
      <w:r w:rsidRPr="00352F22">
        <w:rPr>
          <w:sz w:val="28"/>
          <w:szCs w:val="28"/>
        </w:rPr>
        <w:t xml:space="preserve">Gebruik maken van elkaars deskundigheid en ervaringen met specifieke medicatie. </w:t>
      </w:r>
    </w:p>
    <w:p w:rsidR="00B920C9" w:rsidRPr="005C6890" w:rsidRDefault="005C6890" w:rsidP="00352F2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S</w:t>
      </w:r>
      <w:r w:rsidR="00B920C9" w:rsidRPr="005C6890">
        <w:rPr>
          <w:sz w:val="28"/>
          <w:szCs w:val="28"/>
        </w:rPr>
        <w:t xml:space="preserve">pecifieke leerdoelen: niet bang zijn voor </w:t>
      </w:r>
      <w:proofErr w:type="spellStart"/>
      <w:r w:rsidR="00B920C9" w:rsidRPr="005C6890">
        <w:rPr>
          <w:sz w:val="28"/>
          <w:szCs w:val="28"/>
        </w:rPr>
        <w:t>dyskinesieen</w:t>
      </w:r>
      <w:proofErr w:type="spellEnd"/>
      <w:r w:rsidR="00B920C9" w:rsidRPr="005C6890">
        <w:rPr>
          <w:sz w:val="28"/>
          <w:szCs w:val="28"/>
        </w:rPr>
        <w:t>, mensen voelen zich hier vaak verassend goed bij en is teken dat medicatie werkt, we zijn vaak te voorzichtig: levodopa tot 1000mg-2000 mg, soms aantal giften verhogen tot wel 8 x per dag</w:t>
      </w:r>
    </w:p>
    <w:p w:rsidR="00B920C9" w:rsidRDefault="00B920C9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Bij parkinsonisme proefbehandeling tot 1000 mg na 4 weken geen effect dan geen M Parkinson</w:t>
      </w:r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Meerwaldkaart</w:t>
      </w:r>
      <w:proofErr w:type="spellEnd"/>
      <w:r>
        <w:rPr>
          <w:sz w:val="28"/>
          <w:szCs w:val="28"/>
        </w:rPr>
        <w:t xml:space="preserve"> gebruiken, is meest bruikbaar in het verpleeghuis</w:t>
      </w:r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toevoegen </w:t>
      </w:r>
      <w:proofErr w:type="spellStart"/>
      <w:r>
        <w:rPr>
          <w:sz w:val="28"/>
          <w:szCs w:val="28"/>
        </w:rPr>
        <w:t>Comtan</w:t>
      </w:r>
      <w:proofErr w:type="spellEnd"/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Nieuwe ontwikkelingen: </w:t>
      </w:r>
      <w:proofErr w:type="spellStart"/>
      <w:r>
        <w:rPr>
          <w:sz w:val="28"/>
          <w:szCs w:val="28"/>
        </w:rPr>
        <w:t>Duodopa</w:t>
      </w:r>
      <w:proofErr w:type="spellEnd"/>
      <w:r>
        <w:rPr>
          <w:sz w:val="28"/>
          <w:szCs w:val="28"/>
        </w:rPr>
        <w:t xml:space="preserve"> via PEG, </w:t>
      </w:r>
      <w:proofErr w:type="spellStart"/>
      <w:r>
        <w:rPr>
          <w:sz w:val="28"/>
          <w:szCs w:val="28"/>
        </w:rPr>
        <w:t>Deep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brain</w:t>
      </w:r>
      <w:proofErr w:type="spellEnd"/>
      <w:r>
        <w:rPr>
          <w:sz w:val="28"/>
          <w:szCs w:val="28"/>
        </w:rPr>
        <w:t xml:space="preserve"> stimulatie &gt; alleen bij cognitief goede </w:t>
      </w:r>
      <w:proofErr w:type="spellStart"/>
      <w:r>
        <w:rPr>
          <w:sz w:val="28"/>
          <w:szCs w:val="28"/>
        </w:rPr>
        <w:t>patienten</w:t>
      </w:r>
      <w:proofErr w:type="spellEnd"/>
      <w:r>
        <w:rPr>
          <w:sz w:val="28"/>
          <w:szCs w:val="28"/>
        </w:rPr>
        <w:t>, wordt wel steeds eerder ingezet</w:t>
      </w:r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Meer dopamine &gt; meer wanen ,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te behandelen met </w:t>
      </w:r>
      <w:proofErr w:type="spellStart"/>
      <w:r>
        <w:rPr>
          <w:sz w:val="28"/>
          <w:szCs w:val="28"/>
        </w:rPr>
        <w:t>clozapine</w:t>
      </w:r>
      <w:proofErr w:type="spellEnd"/>
      <w:r>
        <w:rPr>
          <w:sz w:val="28"/>
          <w:szCs w:val="28"/>
        </w:rPr>
        <w:t xml:space="preserve"> bij voorkeur, ook </w:t>
      </w:r>
      <w:proofErr w:type="spellStart"/>
      <w:r>
        <w:rPr>
          <w:sz w:val="28"/>
          <w:szCs w:val="28"/>
        </w:rPr>
        <w:t>rivastigmine</w:t>
      </w:r>
      <w:proofErr w:type="spellEnd"/>
      <w:r>
        <w:rPr>
          <w:sz w:val="28"/>
          <w:szCs w:val="28"/>
        </w:rPr>
        <w:t xml:space="preserve"> inzetten</w:t>
      </w:r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Geen voorkeur meer voor </w:t>
      </w:r>
      <w:proofErr w:type="spellStart"/>
      <w:r>
        <w:rPr>
          <w:sz w:val="28"/>
          <w:szCs w:val="28"/>
        </w:rPr>
        <w:t>quetiapine</w:t>
      </w:r>
      <w:proofErr w:type="spellEnd"/>
      <w:r>
        <w:rPr>
          <w:sz w:val="28"/>
          <w:szCs w:val="28"/>
        </w:rPr>
        <w:t xml:space="preserve"> bij Parkinson!</w:t>
      </w:r>
    </w:p>
    <w:p w:rsidR="00704BB6" w:rsidRDefault="00704BB6" w:rsidP="00B920C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Bij </w:t>
      </w:r>
      <w:proofErr w:type="spellStart"/>
      <w:r>
        <w:rPr>
          <w:sz w:val="28"/>
          <w:szCs w:val="28"/>
        </w:rPr>
        <w:t>orthostase</w:t>
      </w:r>
      <w:proofErr w:type="spellEnd"/>
      <w:r>
        <w:rPr>
          <w:sz w:val="28"/>
          <w:szCs w:val="28"/>
        </w:rPr>
        <w:t xml:space="preserve"> &gt; Domperidon kan helpen</w:t>
      </w:r>
    </w:p>
    <w:p w:rsidR="00704BB6" w:rsidRDefault="00704BB6" w:rsidP="00704BB6">
      <w:pPr>
        <w:rPr>
          <w:sz w:val="28"/>
          <w:szCs w:val="28"/>
        </w:rPr>
      </w:pPr>
    </w:p>
    <w:p w:rsidR="005C6890" w:rsidRDefault="005C6890" w:rsidP="005C6890">
      <w:pPr>
        <w:rPr>
          <w:sz w:val="28"/>
          <w:szCs w:val="28"/>
        </w:rPr>
      </w:pPr>
    </w:p>
    <w:p w:rsidR="005C6890" w:rsidRDefault="005C6890" w:rsidP="005C6890">
      <w:pPr>
        <w:rPr>
          <w:sz w:val="28"/>
          <w:szCs w:val="28"/>
        </w:rPr>
      </w:pPr>
      <w:r>
        <w:rPr>
          <w:sz w:val="28"/>
          <w:szCs w:val="28"/>
        </w:rPr>
        <w:t xml:space="preserve">Volgend FTO </w:t>
      </w:r>
    </w:p>
    <w:p w:rsidR="005C6890" w:rsidRDefault="00FB2013" w:rsidP="005C6890">
      <w:pPr>
        <w:rPr>
          <w:sz w:val="28"/>
          <w:szCs w:val="28"/>
        </w:rPr>
      </w:pPr>
      <w:r>
        <w:rPr>
          <w:sz w:val="28"/>
          <w:szCs w:val="28"/>
        </w:rPr>
        <w:t>Maggy en Irene</w:t>
      </w:r>
      <w:r w:rsidR="005C6890">
        <w:rPr>
          <w:sz w:val="28"/>
          <w:szCs w:val="28"/>
        </w:rPr>
        <w:t xml:space="preserve">: </w:t>
      </w:r>
      <w:r w:rsidR="005C6890" w:rsidRPr="005C6890">
        <w:rPr>
          <w:sz w:val="28"/>
          <w:szCs w:val="28"/>
        </w:rPr>
        <w:t xml:space="preserve">Vorderingen </w:t>
      </w:r>
      <w:r w:rsidR="005C6890">
        <w:rPr>
          <w:sz w:val="28"/>
          <w:szCs w:val="28"/>
        </w:rPr>
        <w:t xml:space="preserve">/opgedane kennis </w:t>
      </w:r>
      <w:proofErr w:type="spellStart"/>
      <w:r w:rsidR="005C6890">
        <w:rPr>
          <w:sz w:val="28"/>
          <w:szCs w:val="28"/>
        </w:rPr>
        <w:t>tav</w:t>
      </w:r>
      <w:proofErr w:type="spellEnd"/>
      <w:r w:rsidR="005C6890">
        <w:rPr>
          <w:sz w:val="28"/>
          <w:szCs w:val="28"/>
        </w:rPr>
        <w:t xml:space="preserve"> </w:t>
      </w:r>
      <w:proofErr w:type="spellStart"/>
      <w:r w:rsidR="005C6890" w:rsidRPr="005C6890">
        <w:rPr>
          <w:sz w:val="28"/>
          <w:szCs w:val="28"/>
        </w:rPr>
        <w:t>uwi</w:t>
      </w:r>
      <w:proofErr w:type="spellEnd"/>
      <w:r w:rsidR="005C6890" w:rsidRPr="005C6890">
        <w:rPr>
          <w:sz w:val="28"/>
          <w:szCs w:val="28"/>
        </w:rPr>
        <w:t xml:space="preserve"> en Parkinson </w:t>
      </w:r>
      <w:r w:rsidR="005C6890">
        <w:rPr>
          <w:sz w:val="28"/>
          <w:szCs w:val="28"/>
        </w:rPr>
        <w:t>wordt getoetst</w:t>
      </w:r>
    </w:p>
    <w:p w:rsidR="005C6890" w:rsidRDefault="005C6890" w:rsidP="005C6890">
      <w:pPr>
        <w:rPr>
          <w:sz w:val="28"/>
          <w:szCs w:val="28"/>
        </w:rPr>
      </w:pPr>
      <w:r>
        <w:rPr>
          <w:sz w:val="28"/>
          <w:szCs w:val="28"/>
        </w:rPr>
        <w:t xml:space="preserve">Voorzitter: ook wordt nagegaan of de wijzigingen </w:t>
      </w:r>
      <w:r w:rsidRPr="005C6890">
        <w:rPr>
          <w:sz w:val="28"/>
          <w:szCs w:val="28"/>
        </w:rPr>
        <w:t>in formularium</w:t>
      </w:r>
      <w:r>
        <w:rPr>
          <w:sz w:val="28"/>
          <w:szCs w:val="28"/>
        </w:rPr>
        <w:t xml:space="preserve"> door Guido zijn ingevoerd.</w:t>
      </w:r>
    </w:p>
    <w:p w:rsidR="005C6890" w:rsidRDefault="005C6890" w:rsidP="005C6890">
      <w:pPr>
        <w:rPr>
          <w:sz w:val="28"/>
          <w:szCs w:val="28"/>
        </w:rPr>
      </w:pPr>
    </w:p>
    <w:p w:rsidR="005C6890" w:rsidRDefault="005C6890" w:rsidP="005C6890">
      <w:pPr>
        <w:rPr>
          <w:sz w:val="28"/>
          <w:szCs w:val="28"/>
        </w:rPr>
      </w:pPr>
      <w:r>
        <w:rPr>
          <w:sz w:val="28"/>
          <w:szCs w:val="28"/>
        </w:rPr>
        <w:t>Volgend FTO 21 oktober: Anke, palliatieve sedatie</w:t>
      </w:r>
    </w:p>
    <w:p w:rsidR="005C6890" w:rsidRDefault="005C6890" w:rsidP="005C6890">
      <w:pPr>
        <w:rPr>
          <w:sz w:val="28"/>
          <w:szCs w:val="28"/>
        </w:rPr>
      </w:pPr>
    </w:p>
    <w:p w:rsidR="005C6890" w:rsidRPr="005C6890" w:rsidRDefault="005C6890" w:rsidP="005C6890">
      <w:pPr>
        <w:rPr>
          <w:sz w:val="28"/>
          <w:szCs w:val="28"/>
        </w:rPr>
      </w:pPr>
    </w:p>
    <w:p w:rsidR="005C6890" w:rsidRDefault="005C6890" w:rsidP="005C6890">
      <w:pPr>
        <w:ind w:left="360"/>
        <w:rPr>
          <w:sz w:val="28"/>
          <w:szCs w:val="28"/>
        </w:rPr>
      </w:pPr>
    </w:p>
    <w:p w:rsidR="005C6890" w:rsidRPr="005C6890" w:rsidRDefault="005C6890" w:rsidP="005C6890">
      <w:pPr>
        <w:ind w:left="360"/>
        <w:rPr>
          <w:sz w:val="28"/>
          <w:szCs w:val="28"/>
        </w:rPr>
      </w:pPr>
    </w:p>
    <w:sectPr w:rsidR="005C6890" w:rsidRPr="005C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9A5"/>
    <w:multiLevelType w:val="hybridMultilevel"/>
    <w:tmpl w:val="36DABF58"/>
    <w:lvl w:ilvl="0" w:tplc="40B6E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E4260"/>
    <w:multiLevelType w:val="hybridMultilevel"/>
    <w:tmpl w:val="50EE4628"/>
    <w:lvl w:ilvl="0" w:tplc="72884D5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46025"/>
    <w:multiLevelType w:val="hybridMultilevel"/>
    <w:tmpl w:val="2D7A245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F0"/>
    <w:rsid w:val="00221CF0"/>
    <w:rsid w:val="002C5DF0"/>
    <w:rsid w:val="00352F22"/>
    <w:rsid w:val="005252FE"/>
    <w:rsid w:val="005B6E8E"/>
    <w:rsid w:val="005C6890"/>
    <w:rsid w:val="00676B98"/>
    <w:rsid w:val="00704BB6"/>
    <w:rsid w:val="007072BA"/>
    <w:rsid w:val="00853069"/>
    <w:rsid w:val="00957449"/>
    <w:rsid w:val="00B920C9"/>
    <w:rsid w:val="00C66273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55FCC2A4.dotm</Template>
  <TotalTime>9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Soest</dc:creator>
  <cp:lastModifiedBy>Annelies Verhees - Neppelenbroek</cp:lastModifiedBy>
  <cp:revision>9</cp:revision>
  <dcterms:created xsi:type="dcterms:W3CDTF">2019-09-11T11:49:00Z</dcterms:created>
  <dcterms:modified xsi:type="dcterms:W3CDTF">2019-12-12T10:04:00Z</dcterms:modified>
</cp:coreProperties>
</file>