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F7" w:rsidRDefault="00364CFF">
      <w:bookmarkStart w:id="0" w:name="_GoBack"/>
      <w:bookmarkEnd w:id="0"/>
      <w:r>
        <w:rPr>
          <w:noProof/>
          <w:lang w:eastAsia="nl-NL"/>
        </w:rPr>
        <w:drawing>
          <wp:anchor distT="0" distB="0" distL="114300" distR="114300" simplePos="0" relativeHeight="251658240" behindDoc="1" locked="1" layoutInCell="0" allowOverlap="0">
            <wp:simplePos x="0" y="0"/>
            <wp:positionH relativeFrom="page">
              <wp:posOffset>5256530</wp:posOffset>
            </wp:positionH>
            <wp:positionV relativeFrom="page">
              <wp:posOffset>180340</wp:posOffset>
            </wp:positionV>
            <wp:extent cx="1857375" cy="657225"/>
            <wp:effectExtent l="0" t="0" r="9525" b="9525"/>
            <wp:wrapNone/>
            <wp:docPr id="1" name="Afbeelding 1" descr="Archip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pe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B32" w:rsidRPr="00E13B82" w:rsidRDefault="00E13B82">
      <w:pPr>
        <w:rPr>
          <w:b/>
          <w:sz w:val="28"/>
          <w:szCs w:val="28"/>
          <w:u w:val="single"/>
        </w:rPr>
      </w:pPr>
      <w:r w:rsidRPr="00E13B82">
        <w:rPr>
          <w:b/>
          <w:sz w:val="28"/>
          <w:szCs w:val="28"/>
          <w:u w:val="single"/>
        </w:rPr>
        <w:t xml:space="preserve">Notulen </w:t>
      </w:r>
      <w:r w:rsidR="00596B32" w:rsidRPr="00E13B82">
        <w:rPr>
          <w:b/>
          <w:sz w:val="28"/>
          <w:szCs w:val="28"/>
          <w:u w:val="single"/>
        </w:rPr>
        <w:t>FTO 18 maart</w:t>
      </w:r>
      <w:r w:rsidR="00364CFF" w:rsidRPr="00E13B82">
        <w:rPr>
          <w:b/>
          <w:sz w:val="28"/>
          <w:szCs w:val="28"/>
          <w:u w:val="single"/>
        </w:rPr>
        <w:t xml:space="preserve"> 2019</w:t>
      </w:r>
    </w:p>
    <w:p w:rsidR="006A01F7" w:rsidRPr="006A01F7" w:rsidRDefault="006A01F7">
      <w:pPr>
        <w:rPr>
          <w:b/>
        </w:rPr>
      </w:pPr>
      <w:r w:rsidRPr="006A01F7">
        <w:rPr>
          <w:b/>
        </w:rPr>
        <w:t xml:space="preserve">Onderwerp </w:t>
      </w:r>
      <w:r w:rsidR="00596B32">
        <w:rPr>
          <w:b/>
        </w:rPr>
        <w:t xml:space="preserve">1: </w:t>
      </w:r>
      <w:r w:rsidRPr="006A01F7">
        <w:rPr>
          <w:b/>
        </w:rPr>
        <w:t>Bacteriële huidinfecties</w:t>
      </w:r>
    </w:p>
    <w:p w:rsidR="006A01F7" w:rsidRDefault="006A01F7">
      <w:r w:rsidRPr="006A01F7">
        <w:t>Voordracht door: Dianne Manders</w:t>
      </w:r>
    </w:p>
    <w:p w:rsidR="006A01F7" w:rsidRDefault="006A01F7">
      <w:r>
        <w:t>Aanwezig</w:t>
      </w:r>
      <w:r w:rsidR="005A3482">
        <w:t>en: Sam  Schoon, Danielle Termeer</w:t>
      </w:r>
      <w:r>
        <w:t>, Irene v Beurden, Valentina</w:t>
      </w:r>
      <w:r w:rsidR="008F01CD">
        <w:t xml:space="preserve"> </w:t>
      </w:r>
      <w:proofErr w:type="spellStart"/>
      <w:r w:rsidR="008F01CD">
        <w:t>Baranova</w:t>
      </w:r>
      <w:proofErr w:type="spellEnd"/>
      <w:r>
        <w:t>, Manon Brak</w:t>
      </w:r>
      <w:r w:rsidR="005A3482">
        <w:t>k</w:t>
      </w:r>
      <w:r>
        <w:t>ee, Paul Vliegen, Maret</w:t>
      </w:r>
      <w:r w:rsidR="008F01CD">
        <w:t xml:space="preserve"> Fargieva</w:t>
      </w:r>
      <w:r>
        <w:t>, Ingrid van Soest</w:t>
      </w:r>
      <w:r w:rsidR="008F01CD">
        <w:t>, Paul v R</w:t>
      </w:r>
      <w:r>
        <w:t>oosmalen, Guido</w:t>
      </w:r>
      <w:r w:rsidR="008F01CD">
        <w:t xml:space="preserve"> v Laere</w:t>
      </w:r>
      <w:r w:rsidR="00364CFF">
        <w:t>, Hamay</w:t>
      </w:r>
      <w:r>
        <w:t>un</w:t>
      </w:r>
      <w:r w:rsidR="008F01CD">
        <w:t xml:space="preserve"> Habibi</w:t>
      </w:r>
      <w:r>
        <w:t>, Stefan</w:t>
      </w:r>
      <w:r w:rsidR="008F01CD">
        <w:t xml:space="preserve"> v R</w:t>
      </w:r>
      <w:r>
        <w:t>ooijen, Fiona</w:t>
      </w:r>
      <w:r w:rsidR="008F01CD">
        <w:t xml:space="preserve"> Koops</w:t>
      </w:r>
      <w:r>
        <w:t>, Jacqueline, Serge</w:t>
      </w:r>
      <w:r w:rsidR="008F01CD">
        <w:t xml:space="preserve"> Roufs</w:t>
      </w:r>
      <w:r>
        <w:t xml:space="preserve">, Yvette, </w:t>
      </w:r>
      <w:r w:rsidR="008F01CD">
        <w:t>S</w:t>
      </w:r>
      <w:r w:rsidR="003A03C7">
        <w:t>tefan (apotheker</w:t>
      </w:r>
      <w:r>
        <w:t xml:space="preserve">), Elle  van rijen. Michelle van weert, Gijs Brekelmans, </w:t>
      </w:r>
      <w:r w:rsidR="008F01CD">
        <w:t xml:space="preserve">Evelien, Leontine Bollen,  Suzan van de Wouw, </w:t>
      </w:r>
      <w:r w:rsidR="003A03C7">
        <w:t>Suzanne Arts</w:t>
      </w:r>
    </w:p>
    <w:p w:rsidR="006A01F7" w:rsidRDefault="006A01F7">
      <w:pPr>
        <w:rPr>
          <w:u w:val="single"/>
        </w:rPr>
      </w:pPr>
      <w:r>
        <w:rPr>
          <w:u w:val="single"/>
        </w:rPr>
        <w:t>Leerpunten:</w:t>
      </w:r>
    </w:p>
    <w:p w:rsidR="00BD72C0" w:rsidRDefault="00BD72C0" w:rsidP="006A01F7">
      <w:pPr>
        <w:pStyle w:val="Lijstalinea"/>
        <w:numPr>
          <w:ilvl w:val="0"/>
          <w:numId w:val="1"/>
        </w:numPr>
      </w:pPr>
      <w:r>
        <w:t>Huidinfecties zijn in te delen in oppervlakkige en diepe infecties.</w:t>
      </w:r>
      <w:r w:rsidR="003A03C7">
        <w:t xml:space="preserve"> </w:t>
      </w:r>
    </w:p>
    <w:p w:rsidR="006A01F7" w:rsidRDefault="00BD72C0" w:rsidP="006A01F7">
      <w:pPr>
        <w:pStyle w:val="Lijstalinea"/>
        <w:numPr>
          <w:ilvl w:val="0"/>
          <w:numId w:val="1"/>
        </w:numPr>
      </w:pPr>
      <w:r>
        <w:t>N</w:t>
      </w:r>
      <w:r w:rsidR="006A01F7">
        <w:t>iet medicamen</w:t>
      </w:r>
      <w:r w:rsidR="008F01CD">
        <w:t>teuze behandelinterventies</w:t>
      </w:r>
      <w:r>
        <w:t xml:space="preserve"> kunnen afdoende zijn, zeker bij oppervlakkige infecties.  Deze </w:t>
      </w:r>
      <w:r w:rsidR="006A01F7">
        <w:t xml:space="preserve">dienen altijd </w:t>
      </w:r>
      <w:r w:rsidR="008F01CD">
        <w:t xml:space="preserve">eerst </w:t>
      </w:r>
      <w:r w:rsidR="006A01F7">
        <w:t xml:space="preserve">in overweging genomen te worden. </w:t>
      </w:r>
      <w:r>
        <w:t xml:space="preserve">Bij diepe huidinfecties is bijna altijd ook medicatie noodzakelijk. </w:t>
      </w:r>
    </w:p>
    <w:p w:rsidR="00B36F25" w:rsidRDefault="00B36F25" w:rsidP="006A01F7">
      <w:pPr>
        <w:pStyle w:val="Lijstalinea"/>
        <w:numPr>
          <w:ilvl w:val="0"/>
          <w:numId w:val="1"/>
        </w:numPr>
      </w:pPr>
      <w:r>
        <w:t>Houdt rekening met risicogroepen</w:t>
      </w:r>
      <w:r w:rsidR="003A03C7">
        <w:t xml:space="preserve">, verhoogd risico’s  en  </w:t>
      </w:r>
      <w:proofErr w:type="spellStart"/>
      <w:r>
        <w:t>comorbiditeit</w:t>
      </w:r>
      <w:proofErr w:type="spellEnd"/>
    </w:p>
    <w:p w:rsidR="008F01CD" w:rsidRDefault="008F01CD" w:rsidP="006A01F7">
      <w:pPr>
        <w:pStyle w:val="Lijstalinea"/>
        <w:numPr>
          <w:ilvl w:val="0"/>
          <w:numId w:val="1"/>
        </w:numPr>
      </w:pPr>
      <w:proofErr w:type="spellStart"/>
      <w:r>
        <w:t>Fusidinezuur</w:t>
      </w:r>
      <w:proofErr w:type="spellEnd"/>
      <w:r>
        <w:t xml:space="preserve"> lijdt vaker tot resistentie. B</w:t>
      </w:r>
      <w:r w:rsidR="008C4B89">
        <w:t xml:space="preserve">ij geen verbetering naar 1 week </w:t>
      </w:r>
      <w:r>
        <w:t xml:space="preserve"> altijd stoppen en bij geen effectiviteit een ander middel inzetten.</w:t>
      </w:r>
    </w:p>
    <w:p w:rsidR="008F01CD" w:rsidRDefault="00BD72C0" w:rsidP="006A01F7">
      <w:pPr>
        <w:pStyle w:val="Lijstalinea"/>
        <w:numPr>
          <w:ilvl w:val="0"/>
          <w:numId w:val="1"/>
        </w:numPr>
      </w:pPr>
      <w:r>
        <w:t>Furunkel boven de kaaklijn en bij verminderde weerstand altijd AB kuur geven</w:t>
      </w:r>
    </w:p>
    <w:p w:rsidR="00BD72C0" w:rsidRDefault="00B36F25" w:rsidP="00B36F25">
      <w:pPr>
        <w:pStyle w:val="Lijstalinea"/>
        <w:numPr>
          <w:ilvl w:val="0"/>
          <w:numId w:val="1"/>
        </w:numPr>
      </w:pPr>
      <w:proofErr w:type="spellStart"/>
      <w:r>
        <w:t>Hydradinitis</w:t>
      </w:r>
      <w:proofErr w:type="spellEnd"/>
      <w:r>
        <w:t xml:space="preserve"> stadium 2 +3, </w:t>
      </w:r>
      <w:proofErr w:type="spellStart"/>
      <w:r>
        <w:t>panaritium</w:t>
      </w:r>
      <w:proofErr w:type="spellEnd"/>
      <w:r>
        <w:t xml:space="preserve">, </w:t>
      </w:r>
      <w:proofErr w:type="spellStart"/>
      <w:r w:rsidRPr="00B36F25">
        <w:t>Karbunkel</w:t>
      </w:r>
      <w:proofErr w:type="spellEnd"/>
      <w:r>
        <w:t xml:space="preserve">, sinus </w:t>
      </w:r>
      <w:proofErr w:type="spellStart"/>
      <w:r>
        <w:t>piloinidalis</w:t>
      </w:r>
      <w:proofErr w:type="spellEnd"/>
      <w:r>
        <w:t xml:space="preserve"> verwijzen naar de chirurg</w:t>
      </w:r>
    </w:p>
    <w:p w:rsidR="003A03C7" w:rsidRDefault="003A03C7" w:rsidP="00B36F25">
      <w:pPr>
        <w:pStyle w:val="Lijstalinea"/>
        <w:numPr>
          <w:ilvl w:val="0"/>
          <w:numId w:val="1"/>
        </w:numPr>
      </w:pPr>
      <w:r>
        <w:t>Bij MRSA dragerschap; ongecompliceerd en gecompliceerd. Bij gecompliceerd is het een intensief behandeltraject met oraal AB.</w:t>
      </w:r>
    </w:p>
    <w:p w:rsidR="008C4B89" w:rsidRDefault="008C4B89" w:rsidP="00B36F25">
      <w:pPr>
        <w:pStyle w:val="Lijstalinea"/>
        <w:numPr>
          <w:ilvl w:val="0"/>
          <w:numId w:val="1"/>
        </w:numPr>
      </w:pPr>
      <w:r>
        <w:t xml:space="preserve">Denk aan tetanus bij bijtwonden of traumatische wonden waarbij straatvuil in de wond kan zijn gekomen. </w:t>
      </w:r>
    </w:p>
    <w:p w:rsidR="008C4B89" w:rsidRDefault="008C4B89" w:rsidP="008C4B89">
      <w:pPr>
        <w:pStyle w:val="Lijstalinea"/>
        <w:numPr>
          <w:ilvl w:val="0"/>
          <w:numId w:val="1"/>
        </w:numPr>
      </w:pPr>
      <w:r>
        <w:t xml:space="preserve">Macroliden nemen in ons formularium een belangrijke plaats in. Macroliden hebben bijwerkingen </w:t>
      </w:r>
      <w:proofErr w:type="spellStart"/>
      <w:r>
        <w:t>oa</w:t>
      </w:r>
      <w:proofErr w:type="spellEnd"/>
      <w:r>
        <w:t xml:space="preserve"> irreversibel ototoxisch effect. </w:t>
      </w:r>
      <w:r w:rsidRPr="008C4B89">
        <w:t xml:space="preserve">Plaats van clindamycine in ons formularium verduidelijken. </w:t>
      </w:r>
    </w:p>
    <w:p w:rsidR="008C4B89" w:rsidRDefault="008C4B89" w:rsidP="008C4B89">
      <w:pPr>
        <w:pStyle w:val="Lijstalinea"/>
        <w:numPr>
          <w:ilvl w:val="0"/>
          <w:numId w:val="1"/>
        </w:numPr>
      </w:pPr>
      <w:r>
        <w:t>Traumatische wonden in formularium toevoegen</w:t>
      </w:r>
    </w:p>
    <w:p w:rsidR="003A03C7" w:rsidRDefault="003A03C7" w:rsidP="00B36F25">
      <w:pPr>
        <w:pStyle w:val="Lijstalinea"/>
        <w:numPr>
          <w:ilvl w:val="0"/>
          <w:numId w:val="1"/>
        </w:numPr>
      </w:pPr>
      <w:r>
        <w:t xml:space="preserve">Nu is </w:t>
      </w:r>
      <w:proofErr w:type="spellStart"/>
      <w:r>
        <w:t>clotrimazol</w:t>
      </w:r>
      <w:proofErr w:type="spellEnd"/>
      <w:r>
        <w:t xml:space="preserve"> eerste keus bij dermatomycose, in de richtlijnen is dat </w:t>
      </w:r>
      <w:proofErr w:type="spellStart"/>
      <w:r>
        <w:t>miconazol</w:t>
      </w:r>
      <w:proofErr w:type="spellEnd"/>
      <w:r w:rsidR="008C4B89">
        <w:t xml:space="preserve">. </w:t>
      </w:r>
      <w:r w:rsidR="005A3482">
        <w:t>Nader</w:t>
      </w:r>
      <w:r w:rsidR="008C4B89">
        <w:t xml:space="preserve"> bepalen</w:t>
      </w:r>
    </w:p>
    <w:p w:rsidR="008C4B89" w:rsidRDefault="008C4B89" w:rsidP="00B36F25">
      <w:pPr>
        <w:pStyle w:val="Lijstalinea"/>
        <w:numPr>
          <w:ilvl w:val="0"/>
          <w:numId w:val="1"/>
        </w:numPr>
      </w:pPr>
      <w:r>
        <w:t xml:space="preserve">Bij een tekenbeet is het antibiotica beleid aangepast, starten binnen 24 -72 uur. </w:t>
      </w:r>
    </w:p>
    <w:p w:rsidR="008C4B89" w:rsidRDefault="008C4B89" w:rsidP="008C4B89">
      <w:pPr>
        <w:ind w:left="360"/>
      </w:pPr>
    </w:p>
    <w:p w:rsidR="008C4B89" w:rsidRDefault="008C4B89" w:rsidP="008C4B89">
      <w:pPr>
        <w:ind w:left="360"/>
      </w:pPr>
      <w:r>
        <w:t xml:space="preserve">Bovenstaande bespreekpunten </w:t>
      </w:r>
      <w:r w:rsidR="005A3482">
        <w:t xml:space="preserve">gaan </w:t>
      </w:r>
      <w:r>
        <w:t>worden besproken in de intercollegiale toetsing</w:t>
      </w:r>
    </w:p>
    <w:p w:rsidR="008C4B89" w:rsidRDefault="008C4B89" w:rsidP="008C4B89">
      <w:pPr>
        <w:ind w:left="360"/>
      </w:pPr>
    </w:p>
    <w:p w:rsidR="00364CFF" w:rsidRDefault="00364CFF">
      <w:pPr>
        <w:rPr>
          <w:b/>
        </w:rPr>
      </w:pPr>
      <w:r>
        <w:rPr>
          <w:b/>
        </w:rPr>
        <w:br w:type="page"/>
      </w:r>
    </w:p>
    <w:p w:rsidR="00364CFF" w:rsidRDefault="00364CFF" w:rsidP="008C4B89">
      <w:pPr>
        <w:ind w:left="360"/>
        <w:rPr>
          <w:b/>
        </w:rPr>
      </w:pPr>
    </w:p>
    <w:p w:rsidR="008C4B89" w:rsidRPr="00596B32" w:rsidRDefault="00596B32" w:rsidP="008C4B89">
      <w:pPr>
        <w:ind w:left="360"/>
        <w:rPr>
          <w:b/>
        </w:rPr>
      </w:pPr>
      <w:r>
        <w:rPr>
          <w:b/>
        </w:rPr>
        <w:t xml:space="preserve">Onderwerp 2: </w:t>
      </w:r>
      <w:r w:rsidR="00364CFF">
        <w:rPr>
          <w:b/>
        </w:rPr>
        <w:t>Zelf</w:t>
      </w:r>
      <w:r w:rsidR="008C4B89" w:rsidRPr="00596B32">
        <w:rPr>
          <w:b/>
        </w:rPr>
        <w:t>zorgmiddelen</w:t>
      </w:r>
    </w:p>
    <w:p w:rsidR="008C4B89" w:rsidRPr="008C4B89" w:rsidRDefault="008C4B89" w:rsidP="00596B32">
      <w:pPr>
        <w:ind w:left="360"/>
      </w:pPr>
      <w:r w:rsidRPr="008C4B89">
        <w:t xml:space="preserve">Probleem: Er wordt niet eenduidig omgegaan met voorschrijven en verstrekken van </w:t>
      </w:r>
      <w:r w:rsidR="00596B32">
        <w:t>ze</w:t>
      </w:r>
      <w:r w:rsidRPr="008C4B89">
        <w:t xml:space="preserve">lfzorgmiddelen. </w:t>
      </w:r>
    </w:p>
    <w:p w:rsidR="008C4B89" w:rsidRDefault="008C4B89" w:rsidP="008C4B89">
      <w:pPr>
        <w:ind w:left="360"/>
      </w:pPr>
      <w:r w:rsidRPr="008C4B89">
        <w:t>Doel: eenduidig beleid afspreken</w:t>
      </w:r>
    </w:p>
    <w:p w:rsidR="00596B32" w:rsidRPr="00364CFF" w:rsidRDefault="00596B32" w:rsidP="008C4B89">
      <w:pPr>
        <w:ind w:left="360"/>
        <w:rPr>
          <w:u w:val="single"/>
        </w:rPr>
      </w:pPr>
      <w:r w:rsidRPr="00364CFF">
        <w:rPr>
          <w:u w:val="single"/>
        </w:rPr>
        <w:t>Leerpunten:</w:t>
      </w:r>
    </w:p>
    <w:p w:rsidR="00596B32" w:rsidRDefault="00596B32" w:rsidP="00596B32">
      <w:pPr>
        <w:pStyle w:val="Lijstalinea"/>
        <w:numPr>
          <w:ilvl w:val="0"/>
          <w:numId w:val="3"/>
        </w:numPr>
      </w:pPr>
      <w:r>
        <w:t xml:space="preserve">Diverse middelen: algemeen verkrijgbaar, Uitsluitend verkrijgbaar bij de apotheek/ drogist. Uitsluitend verkrijgbaar bij de apotheek. </w:t>
      </w:r>
    </w:p>
    <w:p w:rsidR="00596B32" w:rsidRDefault="00596B32" w:rsidP="00596B32">
      <w:pPr>
        <w:pStyle w:val="Lijstalinea"/>
        <w:numPr>
          <w:ilvl w:val="0"/>
          <w:numId w:val="3"/>
        </w:numPr>
      </w:pPr>
      <w:r>
        <w:t>Algemeen verkrijgbare zoals vitamines, mineralen of homeopathische middelen kunnen interacties hebben, dus het is van belang om ze in de medicatielijst op te nemen. In het bericht aan de apotheek kan vermeld worden dat de apotheek het niet levert/ familie verantwoordelijk is voor levering.</w:t>
      </w:r>
      <w:r w:rsidR="004E2578">
        <w:t xml:space="preserve"> </w:t>
      </w:r>
    </w:p>
    <w:p w:rsidR="00596B32" w:rsidRDefault="00596B32" w:rsidP="00596B32">
      <w:pPr>
        <w:pStyle w:val="Lijstalinea"/>
        <w:numPr>
          <w:ilvl w:val="0"/>
          <w:numId w:val="3"/>
        </w:numPr>
      </w:pPr>
      <w:r w:rsidRPr="00596B32">
        <w:t>Wat dient door Archipel aangeboden te worden, dus ook bekostigd te worden?</w:t>
      </w:r>
      <w:r>
        <w:t xml:space="preserve"> </w:t>
      </w:r>
      <w:r w:rsidR="004E2578">
        <w:t>Besproken is om voor te schrijven, te bekostigen van</w:t>
      </w:r>
      <w:r>
        <w:t xml:space="preserve">: hoestdrank, voltaren </w:t>
      </w:r>
      <w:proofErr w:type="spellStart"/>
      <w:r>
        <w:t>emulgel</w:t>
      </w:r>
      <w:proofErr w:type="spellEnd"/>
      <w:r w:rsidR="004E2578">
        <w:t xml:space="preserve">  (staat in richtlijn voor hand/ voeten), vitamines alleen als er een aangetoond tekort/ noodzaak voor is, cranberry, melatonine, Neusspray bij duidelijke indicatie, kunsttranen. Wietolie alleen bij indicatie (cannabisolie.nl). </w:t>
      </w:r>
    </w:p>
    <w:p w:rsidR="004E2578" w:rsidRDefault="004E2578" w:rsidP="00596B32">
      <w:pPr>
        <w:pStyle w:val="Lijstalinea"/>
        <w:numPr>
          <w:ilvl w:val="0"/>
          <w:numId w:val="3"/>
        </w:numPr>
      </w:pPr>
      <w:r>
        <w:t xml:space="preserve">Opnemen in de medicatielijst, maar niet zelf voorschrijven en niet leveren: wietolie of wietthee, </w:t>
      </w:r>
      <w:proofErr w:type="spellStart"/>
      <w:r>
        <w:t>glucosemide</w:t>
      </w:r>
      <w:proofErr w:type="spellEnd"/>
      <w:r w:rsidR="00C96B5A">
        <w:t>.</w:t>
      </w:r>
    </w:p>
    <w:p w:rsidR="005A3482" w:rsidRDefault="005A3482" w:rsidP="005A3482"/>
    <w:p w:rsidR="005A3482" w:rsidRDefault="005A3482" w:rsidP="005A3482">
      <w:r>
        <w:t>Uitvoering en controle hierop wordt meegenomen in de jaarlijkse medicatie review met apotheker</w:t>
      </w:r>
    </w:p>
    <w:p w:rsidR="00596B32" w:rsidRDefault="00596B32" w:rsidP="008C4B89">
      <w:pPr>
        <w:ind w:left="360"/>
      </w:pPr>
    </w:p>
    <w:p w:rsidR="00596B32" w:rsidRPr="008C4B89" w:rsidRDefault="00596B32" w:rsidP="008C4B89">
      <w:pPr>
        <w:ind w:left="360"/>
      </w:pPr>
    </w:p>
    <w:p w:rsidR="00B36F25" w:rsidRPr="006A01F7" w:rsidRDefault="00B36F25" w:rsidP="003A03C7">
      <w:pPr>
        <w:pStyle w:val="Lijstalinea"/>
      </w:pPr>
    </w:p>
    <w:p w:rsidR="006A01F7" w:rsidRPr="006A01F7" w:rsidRDefault="006A01F7"/>
    <w:p w:rsidR="006A01F7" w:rsidRPr="006A01F7" w:rsidRDefault="006A01F7">
      <w:pPr>
        <w:rPr>
          <w:u w:val="single"/>
        </w:rPr>
      </w:pPr>
    </w:p>
    <w:p w:rsidR="006A01F7" w:rsidRDefault="006A01F7"/>
    <w:sectPr w:rsidR="006A01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7F" w:rsidRDefault="0063647F" w:rsidP="006A01F7">
      <w:pPr>
        <w:spacing w:after="0" w:line="240" w:lineRule="auto"/>
      </w:pPr>
      <w:r>
        <w:separator/>
      </w:r>
    </w:p>
  </w:endnote>
  <w:endnote w:type="continuationSeparator" w:id="0">
    <w:p w:rsidR="0063647F" w:rsidRDefault="0063647F" w:rsidP="006A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7F" w:rsidRDefault="0063647F" w:rsidP="006A01F7">
      <w:pPr>
        <w:spacing w:after="0" w:line="240" w:lineRule="auto"/>
      </w:pPr>
      <w:r>
        <w:separator/>
      </w:r>
    </w:p>
  </w:footnote>
  <w:footnote w:type="continuationSeparator" w:id="0">
    <w:p w:rsidR="0063647F" w:rsidRDefault="0063647F" w:rsidP="006A0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B4070"/>
    <w:multiLevelType w:val="hybridMultilevel"/>
    <w:tmpl w:val="B24232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675B48F0"/>
    <w:multiLevelType w:val="hybridMultilevel"/>
    <w:tmpl w:val="E32EF86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68EA3139"/>
    <w:multiLevelType w:val="hybridMultilevel"/>
    <w:tmpl w:val="15386D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F7"/>
    <w:rsid w:val="00364CFF"/>
    <w:rsid w:val="003A03C7"/>
    <w:rsid w:val="004E2578"/>
    <w:rsid w:val="00596B32"/>
    <w:rsid w:val="005A3482"/>
    <w:rsid w:val="0063647F"/>
    <w:rsid w:val="006A01F7"/>
    <w:rsid w:val="008C4B89"/>
    <w:rsid w:val="008F01CD"/>
    <w:rsid w:val="00B36F25"/>
    <w:rsid w:val="00BD72C0"/>
    <w:rsid w:val="00C96B5A"/>
    <w:rsid w:val="00E13B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01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01F7"/>
  </w:style>
  <w:style w:type="paragraph" w:styleId="Voettekst">
    <w:name w:val="footer"/>
    <w:basedOn w:val="Standaard"/>
    <w:link w:val="VoettekstChar"/>
    <w:uiPriority w:val="99"/>
    <w:unhideWhenUsed/>
    <w:rsid w:val="006A01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01F7"/>
  </w:style>
  <w:style w:type="paragraph" w:styleId="Lijstalinea">
    <w:name w:val="List Paragraph"/>
    <w:basedOn w:val="Standaard"/>
    <w:uiPriority w:val="34"/>
    <w:qFormat/>
    <w:rsid w:val="006A0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01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01F7"/>
  </w:style>
  <w:style w:type="paragraph" w:styleId="Voettekst">
    <w:name w:val="footer"/>
    <w:basedOn w:val="Standaard"/>
    <w:link w:val="VoettekstChar"/>
    <w:uiPriority w:val="99"/>
    <w:unhideWhenUsed/>
    <w:rsid w:val="006A01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01F7"/>
  </w:style>
  <w:style w:type="paragraph" w:styleId="Lijstalinea">
    <w:name w:val="List Paragraph"/>
    <w:basedOn w:val="Standaard"/>
    <w:uiPriority w:val="34"/>
    <w:qFormat/>
    <w:rsid w:val="006A0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9D7ADAB7.dotm</Template>
  <TotalTime>0</TotalTime>
  <Pages>2</Pages>
  <Words>478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Archipel</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van de Wouw - van de Heuvel</dc:creator>
  <cp:lastModifiedBy>Annelies Verhees - Neppelenbroek</cp:lastModifiedBy>
  <cp:revision>4</cp:revision>
  <dcterms:created xsi:type="dcterms:W3CDTF">2019-03-27T08:09:00Z</dcterms:created>
  <dcterms:modified xsi:type="dcterms:W3CDTF">2019-09-24T12:56:00Z</dcterms:modified>
</cp:coreProperties>
</file>