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74" w:rsidRPr="00071574" w:rsidRDefault="00071574">
      <w:pPr>
        <w:rPr>
          <w:b/>
        </w:rPr>
      </w:pPr>
      <w:r w:rsidRPr="00071574">
        <w:rPr>
          <w:b/>
        </w:rPr>
        <w:t>FTO 19-11-2018</w:t>
      </w:r>
    </w:p>
    <w:p w:rsidR="00E06E91" w:rsidRDefault="00F608E3">
      <w:r>
        <w:t>Aanwezig: Lotte Voets, Kim van So</w:t>
      </w:r>
      <w:r w:rsidR="00E06E91">
        <w:t>meren, Paul Vliegen, Fiona Koops</w:t>
      </w:r>
      <w:r>
        <w:t>,</w:t>
      </w:r>
      <w:r w:rsidR="00E06E91">
        <w:t xml:space="preserve"> Manon Brakkee,</w:t>
      </w:r>
      <w:r>
        <w:t xml:space="preserve"> Maggy van den Brand, Suzanne van de Wouw, Sam Schoon, Sanne Veringa</w:t>
      </w:r>
      <w:r w:rsidR="00C078D9">
        <w:t xml:space="preserve">, </w:t>
      </w:r>
      <w:r w:rsidR="00E06E91">
        <w:t xml:space="preserve">Irene van Beurden, Guido van Laere, </w:t>
      </w:r>
      <w:r w:rsidR="00C078D9">
        <w:t>Marlot</w:t>
      </w:r>
      <w:r w:rsidR="00E06E91">
        <w:t xml:space="preserve"> Coppens, </w:t>
      </w:r>
      <w:r w:rsidR="00C078D9">
        <w:t>Maret</w:t>
      </w:r>
      <w:r w:rsidR="00E06E91">
        <w:t xml:space="preserve"> Fargieva</w:t>
      </w:r>
      <w:r w:rsidR="00C078D9">
        <w:t>, Serge</w:t>
      </w:r>
      <w:r w:rsidR="00E06E91">
        <w:t xml:space="preserve"> Roufs</w:t>
      </w:r>
      <w:r w:rsidR="00C078D9">
        <w:t xml:space="preserve">, </w:t>
      </w:r>
      <w:r w:rsidR="00E06E91">
        <w:t xml:space="preserve">Hamayun </w:t>
      </w:r>
      <w:r w:rsidR="00C078D9">
        <w:t>Habibi</w:t>
      </w:r>
      <w:r w:rsidR="00E06E91">
        <w:t xml:space="preserve">, Valentina </w:t>
      </w:r>
      <w:proofErr w:type="spellStart"/>
      <w:r w:rsidR="00E06E91">
        <w:t>Baranova</w:t>
      </w:r>
      <w:proofErr w:type="spellEnd"/>
      <w:r w:rsidR="00E06E91">
        <w:t>, Yvette Hartsteen, Leontine Bollen, Danielle Te</w:t>
      </w:r>
      <w:r w:rsidR="001F481F">
        <w:t>rmeer</w:t>
      </w:r>
      <w:r w:rsidR="00173D47">
        <w:t>, Irene van Beurden</w:t>
      </w:r>
    </w:p>
    <w:p w:rsidR="00E06E91" w:rsidRPr="00B04795" w:rsidRDefault="00E06E91">
      <w:pPr>
        <w:rPr>
          <w:u w:val="single"/>
        </w:rPr>
      </w:pPr>
      <w:r w:rsidRPr="00B04795">
        <w:rPr>
          <w:u w:val="single"/>
        </w:rPr>
        <w:t>Leerpunten FTO deel 1: COPD en de nieuwe GOLD classificatie</w:t>
      </w:r>
    </w:p>
    <w:p w:rsidR="00B72C10" w:rsidRDefault="00E06E91" w:rsidP="00B72C10">
      <w:pPr>
        <w:pStyle w:val="Lijstalinea"/>
        <w:numPr>
          <w:ilvl w:val="0"/>
          <w:numId w:val="3"/>
        </w:numPr>
      </w:pPr>
      <w:r>
        <w:t xml:space="preserve">Er is een nieuwe GOLD classificatie omdat de klassieke </w:t>
      </w:r>
      <w:proofErr w:type="spellStart"/>
      <w:r>
        <w:t>spirometrische</w:t>
      </w:r>
      <w:proofErr w:type="spellEnd"/>
      <w:r>
        <w:t xml:space="preserve"> indeling onvoldoende informatie geeft over ziektelast, prognose en kwaliteit van leven.</w:t>
      </w:r>
      <w:r w:rsidR="0063015C">
        <w:t xml:space="preserve"> De classificatie gebeurt o.a. </w:t>
      </w:r>
      <w:proofErr w:type="spellStart"/>
      <w:r w:rsidR="0063015C">
        <w:t>obv</w:t>
      </w:r>
      <w:proofErr w:type="spellEnd"/>
      <w:r w:rsidR="0063015C">
        <w:t xml:space="preserve"> CAT en MRC scorelijsten. </w:t>
      </w:r>
    </w:p>
    <w:p w:rsidR="00795393" w:rsidRDefault="00795393" w:rsidP="00795393">
      <w:pPr>
        <w:pStyle w:val="Lijstalinea"/>
      </w:pPr>
    </w:p>
    <w:p w:rsidR="00795393" w:rsidRDefault="00795393" w:rsidP="00795393">
      <w:pPr>
        <w:pStyle w:val="Lijstalinea"/>
        <w:numPr>
          <w:ilvl w:val="0"/>
          <w:numId w:val="3"/>
        </w:numPr>
      </w:pPr>
      <w:r>
        <w:t>Nieuwe GOLD classificatie</w:t>
      </w:r>
    </w:p>
    <w:p w:rsidR="00B72C10" w:rsidRDefault="00795393" w:rsidP="00B72C10">
      <w:pPr>
        <w:pStyle w:val="Lijstalinea"/>
      </w:pPr>
      <w:r>
        <w:t>Gold A: weinig symptomen, lage exacerbatie frequentie. Therapie: SABA of SAMA</w:t>
      </w:r>
      <w:r>
        <w:br/>
        <w:t>Gold B: veel symptomen, lage exacerbatie frequentie. Therapie: LABA of LAMA</w:t>
      </w:r>
      <w:r>
        <w:br/>
        <w:t>Gold C: weinig symptomen, hoge exacerbatie frequentie. Therapie: LAMA</w:t>
      </w:r>
      <w:r>
        <w:br/>
        <w:t>Gold D: veel symptomen, hoge exacerbatie frequentie. Therapie: LABA + LAMA</w:t>
      </w:r>
    </w:p>
    <w:p w:rsidR="0063015C" w:rsidRDefault="0063015C" w:rsidP="00E06E91">
      <w:pPr>
        <w:pStyle w:val="Lijstalinea"/>
        <w:rPr>
          <w:color w:val="FF0000"/>
        </w:rPr>
      </w:pPr>
    </w:p>
    <w:p w:rsidR="0063015C" w:rsidRDefault="0063015C" w:rsidP="005E0985">
      <w:pPr>
        <w:pStyle w:val="Lijstalinea"/>
        <w:numPr>
          <w:ilvl w:val="0"/>
          <w:numId w:val="3"/>
        </w:numPr>
      </w:pPr>
      <w:r w:rsidRPr="0063015C">
        <w:t>Terminologie:</w:t>
      </w:r>
      <w:r w:rsidRPr="0063015C">
        <w:br/>
        <w:t xml:space="preserve">SABA: short </w:t>
      </w:r>
      <w:proofErr w:type="spellStart"/>
      <w:r w:rsidRPr="0063015C">
        <w:t>acting</w:t>
      </w:r>
      <w:proofErr w:type="spellEnd"/>
      <w:r w:rsidRPr="0063015C">
        <w:t xml:space="preserve"> beta-2 agonist </w:t>
      </w:r>
      <w:proofErr w:type="spellStart"/>
      <w:r w:rsidRPr="0063015C">
        <w:t>agonist</w:t>
      </w:r>
      <w:proofErr w:type="spellEnd"/>
      <w:r w:rsidRPr="0063015C">
        <w:br/>
        <w:t xml:space="preserve">SAMA: short </w:t>
      </w:r>
      <w:proofErr w:type="spellStart"/>
      <w:r w:rsidRPr="0063015C">
        <w:t>acting</w:t>
      </w:r>
      <w:proofErr w:type="spellEnd"/>
      <w:r w:rsidRPr="0063015C">
        <w:t xml:space="preserve"> </w:t>
      </w:r>
      <w:proofErr w:type="spellStart"/>
      <w:r w:rsidRPr="0063015C">
        <w:t>muscarine</w:t>
      </w:r>
      <w:proofErr w:type="spellEnd"/>
      <w:r w:rsidRPr="0063015C">
        <w:t xml:space="preserve"> antagonist</w:t>
      </w:r>
      <w:r w:rsidRPr="0063015C">
        <w:br/>
        <w:t xml:space="preserve">LABA: long </w:t>
      </w:r>
      <w:proofErr w:type="spellStart"/>
      <w:r w:rsidRPr="0063015C">
        <w:t>acting</w:t>
      </w:r>
      <w:proofErr w:type="spellEnd"/>
      <w:r w:rsidRPr="0063015C">
        <w:t xml:space="preserve"> </w:t>
      </w:r>
      <w:proofErr w:type="spellStart"/>
      <w:r w:rsidRPr="0063015C">
        <w:t>beta</w:t>
      </w:r>
      <w:proofErr w:type="spellEnd"/>
      <w:r w:rsidRPr="0063015C">
        <w:t xml:space="preserve"> 2 agonist</w:t>
      </w:r>
      <w:r w:rsidRPr="0063015C">
        <w:br/>
        <w:t xml:space="preserve">LAMA: long </w:t>
      </w:r>
      <w:proofErr w:type="spellStart"/>
      <w:r w:rsidRPr="0063015C">
        <w:t>acting</w:t>
      </w:r>
      <w:proofErr w:type="spellEnd"/>
      <w:r w:rsidRPr="0063015C">
        <w:t xml:space="preserve"> </w:t>
      </w:r>
      <w:proofErr w:type="spellStart"/>
      <w:r w:rsidRPr="0063015C">
        <w:t>muscarine</w:t>
      </w:r>
      <w:proofErr w:type="spellEnd"/>
      <w:r w:rsidRPr="0063015C">
        <w:t xml:space="preserve"> antagonist</w:t>
      </w:r>
    </w:p>
    <w:p w:rsidR="0063015C" w:rsidRDefault="0063015C" w:rsidP="0063015C">
      <w:pPr>
        <w:pStyle w:val="Lijstalinea"/>
      </w:pPr>
    </w:p>
    <w:p w:rsidR="00E06E91" w:rsidRDefault="0063015C" w:rsidP="0063015C">
      <w:pPr>
        <w:pStyle w:val="Lijstalinea"/>
        <w:numPr>
          <w:ilvl w:val="0"/>
          <w:numId w:val="3"/>
        </w:numPr>
      </w:pPr>
      <w:r>
        <w:t>Indien een exacerbatie COPD gepaard gaat met infectieverschijnselen zoals ziek-zijn of koorts is dit een indicatie om</w:t>
      </w:r>
      <w:r w:rsidR="002846B0">
        <w:t xml:space="preserve"> antibiotica te starten. Ook</w:t>
      </w:r>
      <w:r>
        <w:t xml:space="preserve"> bij een exacerbatie bij patiënten met een zeer slechte longfunctie</w:t>
      </w:r>
      <w:r w:rsidR="002846B0">
        <w:t xml:space="preserve"> indicatie voor antibiotica</w:t>
      </w:r>
      <w:bookmarkStart w:id="0" w:name="_GoBack"/>
      <w:bookmarkEnd w:id="0"/>
      <w:r>
        <w:t>. Voorkeur: amoxicilline (</w:t>
      </w:r>
      <w:proofErr w:type="spellStart"/>
      <w:r>
        <w:t>augmentin</w:t>
      </w:r>
      <w:proofErr w:type="spellEnd"/>
      <w:r>
        <w:t xml:space="preserve"> bij aspiratie)</w:t>
      </w:r>
    </w:p>
    <w:p w:rsidR="0063015C" w:rsidRDefault="0063015C" w:rsidP="0063015C">
      <w:pPr>
        <w:pStyle w:val="Lijstalinea"/>
      </w:pPr>
    </w:p>
    <w:p w:rsidR="00E25AD5" w:rsidRDefault="0063015C" w:rsidP="00071574">
      <w:pPr>
        <w:pStyle w:val="Lijstalinea"/>
        <w:numPr>
          <w:ilvl w:val="0"/>
          <w:numId w:val="3"/>
        </w:numPr>
      </w:pPr>
      <w:r>
        <w:t>Het heeft de voorkeur ceftriaxon injecties</w:t>
      </w:r>
      <w:r w:rsidR="00B72C10">
        <w:t xml:space="preserve"> (i.m. mét </w:t>
      </w:r>
      <w:proofErr w:type="spellStart"/>
      <w:r w:rsidR="00B72C10">
        <w:t>lidocaine</w:t>
      </w:r>
      <w:proofErr w:type="spellEnd"/>
      <w:r w:rsidR="00E25AD5">
        <w:t>, 1x daags</w:t>
      </w:r>
      <w:r w:rsidR="00B72C10">
        <w:t>)</w:t>
      </w:r>
      <w:r>
        <w:t xml:space="preserve"> toe te voegen in de werkvoorraad voor patiënten met een aspiratiepneumonie die medicatie niet oraal in kunnen nemen. (Nu zit er amoxicilline i.m. in de buffer, onvoldoende behandeling van een aspiratiepneumoni</w:t>
      </w:r>
      <w:r w:rsidR="00E25AD5">
        <w:t>e)</w:t>
      </w:r>
    </w:p>
    <w:p w:rsidR="00B04795" w:rsidRDefault="00B04795" w:rsidP="00E25AD5">
      <w:pPr>
        <w:rPr>
          <w:u w:val="single"/>
        </w:rPr>
      </w:pPr>
      <w:r>
        <w:rPr>
          <w:u w:val="single"/>
        </w:rPr>
        <w:t>Terugkoppeling n.a.v. FT</w:t>
      </w:r>
      <w:r w:rsidR="00E25AD5" w:rsidRPr="00B04795">
        <w:rPr>
          <w:u w:val="single"/>
        </w:rPr>
        <w:t>O probleemgedrag:</w:t>
      </w:r>
    </w:p>
    <w:p w:rsidR="00BA3182" w:rsidRDefault="00B04795">
      <w:r w:rsidRPr="00B04795">
        <w:t>Er zijn wat kanttekeningen b</w:t>
      </w:r>
      <w:r w:rsidR="00071574">
        <w:t>ij de nieuwe richtlijn probleem</w:t>
      </w:r>
      <w:r w:rsidRPr="00B04795">
        <w:t>gedrag bij ouderen, advies is op dit moment om de richtlijn wel te volgen. Kom je er niet uit, overleg dan.</w:t>
      </w:r>
      <w:r>
        <w:rPr>
          <w:u w:val="single"/>
        </w:rPr>
        <w:t xml:space="preserve"> </w:t>
      </w:r>
    </w:p>
    <w:p w:rsidR="00B04795" w:rsidRPr="00B04795" w:rsidRDefault="00B04795" w:rsidP="00B04795">
      <w:pPr>
        <w:rPr>
          <w:u w:val="single"/>
        </w:rPr>
      </w:pPr>
      <w:r w:rsidRPr="00B04795">
        <w:rPr>
          <w:u w:val="single"/>
        </w:rPr>
        <w:t xml:space="preserve">Leerpunten </w:t>
      </w:r>
      <w:r>
        <w:rPr>
          <w:u w:val="single"/>
        </w:rPr>
        <w:t xml:space="preserve">FTO deel 2:  </w:t>
      </w:r>
      <w:r w:rsidR="003C6487" w:rsidRPr="00B04795">
        <w:rPr>
          <w:u w:val="single"/>
        </w:rPr>
        <w:t>START en STOPP criteria</w:t>
      </w:r>
    </w:p>
    <w:p w:rsidR="00B04795" w:rsidRDefault="00576141" w:rsidP="00B04795">
      <w:pPr>
        <w:pStyle w:val="Lijstalinea"/>
        <w:numPr>
          <w:ilvl w:val="0"/>
          <w:numId w:val="2"/>
        </w:numPr>
      </w:pPr>
      <w:r>
        <w:t>Er staat in het formularium een document over dosisaanpassingen bij nierfunctiestoornissen. Ga hiervoor naar het Formularium -&gt; richtlijnen -&gt;</w:t>
      </w:r>
      <w:r w:rsidR="007F27A9">
        <w:t xml:space="preserve"> “</w:t>
      </w:r>
      <w:r>
        <w:t>dosis</w:t>
      </w:r>
      <w:r w:rsidR="007F27A9">
        <w:t xml:space="preserve"> </w:t>
      </w:r>
      <w:r>
        <w:t>aa</w:t>
      </w:r>
      <w:r w:rsidR="007F27A9">
        <w:t>npassen bij</w:t>
      </w:r>
      <w:r>
        <w:t xml:space="preserve"> nierfunctiestoornis</w:t>
      </w:r>
      <w:r w:rsidR="007F27A9">
        <w:t>”</w:t>
      </w:r>
      <w:r>
        <w:t xml:space="preserve">. </w:t>
      </w:r>
    </w:p>
    <w:p w:rsidR="00CD236C" w:rsidRDefault="00CD236C" w:rsidP="00CD236C">
      <w:pPr>
        <w:pStyle w:val="Lijstalinea"/>
        <w:numPr>
          <w:ilvl w:val="0"/>
          <w:numId w:val="2"/>
        </w:numPr>
      </w:pPr>
      <w:r>
        <w:t xml:space="preserve">Er is een </w:t>
      </w:r>
      <w:proofErr w:type="spellStart"/>
      <w:r>
        <w:t>NTvG</w:t>
      </w:r>
      <w:proofErr w:type="spellEnd"/>
      <w:r w:rsidR="00576141">
        <w:t xml:space="preserve"> artikel </w:t>
      </w:r>
      <w:r>
        <w:t xml:space="preserve">beschikbaar </w:t>
      </w:r>
      <w:r w:rsidR="00576141">
        <w:t xml:space="preserve">over </w:t>
      </w:r>
      <w:r>
        <w:t xml:space="preserve">farmacokinetiek, deze staat op de M-schijf in de map FTO. </w:t>
      </w:r>
    </w:p>
    <w:p w:rsidR="00CD236C" w:rsidRDefault="00CD236C" w:rsidP="00CD236C">
      <w:pPr>
        <w:pStyle w:val="Lijstalinea"/>
        <w:numPr>
          <w:ilvl w:val="0"/>
          <w:numId w:val="2"/>
        </w:numPr>
      </w:pPr>
      <w:r>
        <w:lastRenderedPageBreak/>
        <w:t xml:space="preserve">De </w:t>
      </w:r>
      <w:r w:rsidR="00B04795">
        <w:t xml:space="preserve">START </w:t>
      </w:r>
      <w:r>
        <w:t xml:space="preserve">en </w:t>
      </w:r>
      <w:r w:rsidR="00B04795">
        <w:t xml:space="preserve">STOPP </w:t>
      </w:r>
      <w:r>
        <w:t xml:space="preserve">criteria zijn samengesteld in 2012, </w:t>
      </w:r>
      <w:r w:rsidR="00B04795">
        <w:t xml:space="preserve">mogelijk zijn er </w:t>
      </w:r>
      <w:r>
        <w:t>in de tussentijd nieuwe inzichten of kleine wijzigingen. Echter blijft de essentie hetzelfde.</w:t>
      </w:r>
    </w:p>
    <w:p w:rsidR="00B04795" w:rsidRDefault="00CD236C" w:rsidP="00CD236C">
      <w:pPr>
        <w:pStyle w:val="Lijstalinea"/>
        <w:numPr>
          <w:ilvl w:val="0"/>
          <w:numId w:val="2"/>
        </w:numPr>
      </w:pPr>
      <w:r>
        <w:t xml:space="preserve">Na start van een </w:t>
      </w:r>
      <w:proofErr w:type="spellStart"/>
      <w:r>
        <w:t>thiazidediureticum</w:t>
      </w:r>
      <w:proofErr w:type="spellEnd"/>
      <w:r>
        <w:t xml:space="preserve"> dient de natriumspiegel een week na start en na iedere dosisverhoging te worden gecontroleerd.</w:t>
      </w:r>
    </w:p>
    <w:p w:rsidR="00B04795" w:rsidRDefault="00211DEE" w:rsidP="00B04795">
      <w:pPr>
        <w:pStyle w:val="Lijstalinea"/>
        <w:numPr>
          <w:ilvl w:val="0"/>
          <w:numId w:val="2"/>
        </w:numPr>
      </w:pPr>
      <w:r>
        <w:t>Medicijnen kunnen leiden tot fracturen via de volgende mechanismen</w:t>
      </w:r>
      <w:r w:rsidR="00071574">
        <w:t>:</w:t>
      </w:r>
      <w:r>
        <w:t xml:space="preserve"> beïnvloeding van het</w:t>
      </w:r>
      <w:r w:rsidR="00B04795">
        <w:t xml:space="preserve"> reactievermogen, </w:t>
      </w:r>
      <w:r>
        <w:t xml:space="preserve">inductie van </w:t>
      </w:r>
      <w:r w:rsidR="00B04795">
        <w:t>spierhy</w:t>
      </w:r>
      <w:r>
        <w:t>potonie, duizeligheid/orthostatische hypotensie</w:t>
      </w:r>
      <w:r w:rsidR="00B04795">
        <w:t xml:space="preserve"> en </w:t>
      </w:r>
      <w:r w:rsidR="00CD236C">
        <w:t xml:space="preserve">een </w:t>
      </w:r>
      <w:r w:rsidR="00B04795">
        <w:t xml:space="preserve">verandering </w:t>
      </w:r>
      <w:r w:rsidR="00CD236C">
        <w:t>in de botkwaliteit.</w:t>
      </w:r>
    </w:p>
    <w:p w:rsidR="00B04795" w:rsidRDefault="007B2339" w:rsidP="007B2339">
      <w:pPr>
        <w:pStyle w:val="Lijstalinea"/>
        <w:numPr>
          <w:ilvl w:val="0"/>
          <w:numId w:val="2"/>
        </w:numPr>
        <w:rPr>
          <w:u w:val="single"/>
        </w:rPr>
      </w:pPr>
      <w:r>
        <w:t>Bij het starten van een RAS-remmer moet je bedacht zijn</w:t>
      </w:r>
      <w:r w:rsidR="00071574">
        <w:t xml:space="preserve"> op het risico op nierinsufficië</w:t>
      </w:r>
      <w:r>
        <w:t xml:space="preserve">ntie, in het bijzonder bij een verminderd circulerend volume  of pre-existente nierfunctiestoornissen of een nierarteriestenose. </w:t>
      </w:r>
    </w:p>
    <w:p w:rsidR="00854C43" w:rsidRDefault="00854C43" w:rsidP="003C6487">
      <w:r>
        <w:t xml:space="preserve"> </w:t>
      </w:r>
    </w:p>
    <w:sectPr w:rsidR="00854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02B1"/>
    <w:multiLevelType w:val="hybridMultilevel"/>
    <w:tmpl w:val="08D2C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0E03A89"/>
    <w:multiLevelType w:val="hybridMultilevel"/>
    <w:tmpl w:val="9ACC2C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2214C6E"/>
    <w:multiLevelType w:val="hybridMultilevel"/>
    <w:tmpl w:val="EBF0E57A"/>
    <w:lvl w:ilvl="0" w:tplc="DE1C65E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E3"/>
    <w:rsid w:val="00070DE0"/>
    <w:rsid w:val="00071574"/>
    <w:rsid w:val="00173D47"/>
    <w:rsid w:val="001F481F"/>
    <w:rsid w:val="00211DEE"/>
    <w:rsid w:val="002846B0"/>
    <w:rsid w:val="003933CF"/>
    <w:rsid w:val="003C6487"/>
    <w:rsid w:val="0041467E"/>
    <w:rsid w:val="00576141"/>
    <w:rsid w:val="005E0985"/>
    <w:rsid w:val="005E2B1A"/>
    <w:rsid w:val="0063015C"/>
    <w:rsid w:val="00713022"/>
    <w:rsid w:val="00726AC1"/>
    <w:rsid w:val="00727A24"/>
    <w:rsid w:val="00795393"/>
    <w:rsid w:val="007B2339"/>
    <w:rsid w:val="007F27A9"/>
    <w:rsid w:val="00854C43"/>
    <w:rsid w:val="00B04795"/>
    <w:rsid w:val="00B72C10"/>
    <w:rsid w:val="00BA3182"/>
    <w:rsid w:val="00C078D9"/>
    <w:rsid w:val="00CD236C"/>
    <w:rsid w:val="00DB6CA1"/>
    <w:rsid w:val="00E06E91"/>
    <w:rsid w:val="00E25AD5"/>
    <w:rsid w:val="00E40474"/>
    <w:rsid w:val="00E540C3"/>
    <w:rsid w:val="00F608E3"/>
    <w:rsid w:val="00F71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6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6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458</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Archipel</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Mirthe Hurks</dc:creator>
  <cp:lastModifiedBy>Mirthe Hurks</cp:lastModifiedBy>
  <cp:revision>30</cp:revision>
  <dcterms:created xsi:type="dcterms:W3CDTF">2018-11-19T07:54:00Z</dcterms:created>
  <dcterms:modified xsi:type="dcterms:W3CDTF">2018-11-22T09:21:00Z</dcterms:modified>
</cp:coreProperties>
</file>