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4F" w:rsidRDefault="00815C9B">
      <w:r>
        <w:t>Notulen FTO 23 januari</w:t>
      </w:r>
    </w:p>
    <w:p w:rsidR="00815C9B" w:rsidRDefault="00815C9B">
      <w:r>
        <w:t xml:space="preserve">Aanwezig: Fiona Koops, Ingrid v Soest, Sanne Veringa, Paul Vliegen, Irene v Beurden, Manon </w:t>
      </w:r>
      <w:proofErr w:type="spellStart"/>
      <w:r>
        <w:t>Brakkee</w:t>
      </w:r>
      <w:proofErr w:type="spellEnd"/>
      <w:r>
        <w:t xml:space="preserve">, Danielle </w:t>
      </w:r>
      <w:proofErr w:type="spellStart"/>
      <w:r>
        <w:t>Termeer</w:t>
      </w:r>
      <w:proofErr w:type="spellEnd"/>
      <w:r>
        <w:t xml:space="preserve">, Paul v Roosmalen, Erik v Aken, Leontine Bollen, Malu Gijsbers, Serge Roufs, Marlie Steenbergen, Iris Habets, Maggy </w:t>
      </w:r>
      <w:proofErr w:type="spellStart"/>
      <w:r>
        <w:t>vd</w:t>
      </w:r>
      <w:proofErr w:type="spellEnd"/>
      <w:r>
        <w:t xml:space="preserve"> Brand</w:t>
      </w:r>
    </w:p>
    <w:p w:rsidR="00815C9B" w:rsidRDefault="00815C9B"/>
    <w:p w:rsidR="00815C9B" w:rsidRPr="00815C9B" w:rsidRDefault="00815C9B">
      <w:pPr>
        <w:rPr>
          <w:b/>
        </w:rPr>
      </w:pPr>
      <w:r w:rsidRPr="00815C9B">
        <w:rPr>
          <w:b/>
        </w:rPr>
        <w:t>Onderwerp Epilepsie (door Malu Gijsbers)</w:t>
      </w:r>
    </w:p>
    <w:p w:rsidR="00815C9B" w:rsidRDefault="00815C9B">
      <w:r>
        <w:t>Voorstel formularium:</w:t>
      </w:r>
      <w:r>
        <w:br/>
        <w:t xml:space="preserve">Eerste keus behandeling insult met </w:t>
      </w:r>
      <w:proofErr w:type="spellStart"/>
      <w:r>
        <w:t>dormicum</w:t>
      </w:r>
      <w:proofErr w:type="spellEnd"/>
      <w:r>
        <w:t xml:space="preserve"> 5mg oromucosaal. Tweede keus </w:t>
      </w:r>
      <w:proofErr w:type="spellStart"/>
      <w:r>
        <w:t>dormicum</w:t>
      </w:r>
      <w:proofErr w:type="spellEnd"/>
      <w:r>
        <w:t xml:space="preserve"> 5mg </w:t>
      </w:r>
      <w:proofErr w:type="spellStart"/>
      <w:r>
        <w:t>s.c</w:t>
      </w:r>
      <w:proofErr w:type="spellEnd"/>
      <w:r>
        <w:t>.</w:t>
      </w:r>
    </w:p>
    <w:p w:rsidR="00815C9B" w:rsidRDefault="00815C9B">
      <w:r>
        <w:t xml:space="preserve">Instellen onderhoudsbehandeling na en in overleg met neuroloog </w:t>
      </w:r>
      <w:proofErr w:type="spellStart"/>
      <w:r>
        <w:t>Kempenhaeghe</w:t>
      </w:r>
      <w:proofErr w:type="spellEnd"/>
      <w:r>
        <w:t>. Overleg vindt plaats na eerste insult</w:t>
      </w:r>
    </w:p>
    <w:p w:rsidR="00815C9B" w:rsidRDefault="00815C9B">
      <w:r>
        <w:t>Spiegelbepaling jaarlijks en bij de volgende indicaties:</w:t>
      </w:r>
    </w:p>
    <w:p w:rsidR="00815C9B" w:rsidRPr="00815C9B" w:rsidRDefault="00815C9B" w:rsidP="00815C9B">
      <w:pPr>
        <w:pStyle w:val="Lijstalinea"/>
        <w:numPr>
          <w:ilvl w:val="0"/>
          <w:numId w:val="1"/>
        </w:numPr>
      </w:pPr>
      <w:r w:rsidRPr="00815C9B">
        <w:t>behandeling met fenytoïne</w:t>
      </w:r>
    </w:p>
    <w:p w:rsidR="00815C9B" w:rsidRPr="00815C9B" w:rsidRDefault="00815C9B" w:rsidP="00815C9B">
      <w:pPr>
        <w:pStyle w:val="Lijstalinea"/>
        <w:numPr>
          <w:ilvl w:val="0"/>
          <w:numId w:val="1"/>
        </w:numPr>
      </w:pPr>
      <w:r w:rsidRPr="00815C9B">
        <w:t>het onderbouwen van therapie(on)trouw</w:t>
      </w:r>
    </w:p>
    <w:p w:rsidR="00815C9B" w:rsidRPr="00815C9B" w:rsidRDefault="00815C9B" w:rsidP="00815C9B">
      <w:pPr>
        <w:pStyle w:val="Lijstalinea"/>
        <w:numPr>
          <w:ilvl w:val="0"/>
          <w:numId w:val="1"/>
        </w:numPr>
      </w:pPr>
      <w:r w:rsidRPr="00815C9B">
        <w:t xml:space="preserve">mogelijk </w:t>
      </w:r>
      <w:proofErr w:type="spellStart"/>
      <w:r w:rsidRPr="00815C9B">
        <w:t>dosisgerelateerde</w:t>
      </w:r>
      <w:proofErr w:type="spellEnd"/>
      <w:r w:rsidRPr="00815C9B">
        <w:t xml:space="preserve"> bijwerkingen </w:t>
      </w:r>
    </w:p>
    <w:p w:rsidR="00815C9B" w:rsidRPr="00815C9B" w:rsidRDefault="00815C9B" w:rsidP="00815C9B">
      <w:pPr>
        <w:pStyle w:val="Lijstalinea"/>
        <w:numPr>
          <w:ilvl w:val="0"/>
          <w:numId w:val="1"/>
        </w:numPr>
      </w:pPr>
      <w:r w:rsidRPr="00815C9B">
        <w:t>in bijzondere omstandigheden zoals bij een acute opname, bij dialyse en dergelijke</w:t>
      </w:r>
    </w:p>
    <w:p w:rsidR="00815C9B" w:rsidRDefault="00815C9B" w:rsidP="00815C9B">
      <w:pPr>
        <w:pStyle w:val="Lijstalinea"/>
        <w:numPr>
          <w:ilvl w:val="0"/>
          <w:numId w:val="1"/>
        </w:numPr>
      </w:pPr>
      <w:r w:rsidRPr="00815C9B">
        <w:t>het vaststellen van mogelijke interacties (voor en na wijziging)</w:t>
      </w:r>
    </w:p>
    <w:p w:rsidR="00815C9B" w:rsidRDefault="00815C9B"/>
    <w:p w:rsidR="00815C9B" w:rsidRDefault="00815C9B">
      <w:r>
        <w:t>Leerpunten:</w:t>
      </w:r>
    </w:p>
    <w:p w:rsidR="00815C9B" w:rsidRDefault="00815C9B" w:rsidP="00815C9B">
      <w:pPr>
        <w:pStyle w:val="Lijstalinea"/>
        <w:numPr>
          <w:ilvl w:val="0"/>
          <w:numId w:val="2"/>
        </w:numPr>
      </w:pPr>
      <w:r>
        <w:t xml:space="preserve">Altijd overleggen met neuroloog van gespecialiseerd centrum </w:t>
      </w:r>
      <w:proofErr w:type="spellStart"/>
      <w:r>
        <w:t>Kempenhaeghe</w:t>
      </w:r>
      <w:proofErr w:type="spellEnd"/>
    </w:p>
    <w:p w:rsidR="00815C9B" w:rsidRDefault="00815C9B" w:rsidP="00815C9B">
      <w:pPr>
        <w:pStyle w:val="Lijstalinea"/>
        <w:numPr>
          <w:ilvl w:val="0"/>
          <w:numId w:val="2"/>
        </w:numPr>
      </w:pPr>
      <w:r>
        <w:t>Spiegelbepaling op indicatie, maar ook jaarlijks gewenst</w:t>
      </w:r>
    </w:p>
    <w:p w:rsidR="00815C9B" w:rsidRDefault="00815C9B" w:rsidP="00815C9B">
      <w:pPr>
        <w:pStyle w:val="Lijstalinea"/>
        <w:numPr>
          <w:ilvl w:val="0"/>
          <w:numId w:val="2"/>
        </w:numPr>
      </w:pPr>
      <w:proofErr w:type="spellStart"/>
      <w:r>
        <w:t>Dormicum</w:t>
      </w:r>
      <w:proofErr w:type="spellEnd"/>
      <w:r>
        <w:t xml:space="preserve"> als eerste keus middel bij insult</w:t>
      </w:r>
    </w:p>
    <w:p w:rsidR="00815C9B" w:rsidRDefault="00815C9B" w:rsidP="00815C9B">
      <w:pPr>
        <w:pStyle w:val="Lijstalinea"/>
        <w:numPr>
          <w:ilvl w:val="0"/>
          <w:numId w:val="2"/>
        </w:numPr>
      </w:pPr>
      <w:r>
        <w:t>Oromucosale toediening eerste keus bij insult</w:t>
      </w:r>
    </w:p>
    <w:p w:rsidR="00815C9B" w:rsidRDefault="00815C9B" w:rsidP="00815C9B">
      <w:pPr>
        <w:pStyle w:val="Lijstalinea"/>
        <w:numPr>
          <w:ilvl w:val="0"/>
          <w:numId w:val="2"/>
        </w:numPr>
      </w:pPr>
      <w:proofErr w:type="spellStart"/>
      <w:r>
        <w:t>Rivotril</w:t>
      </w:r>
      <w:proofErr w:type="spellEnd"/>
      <w:r>
        <w:t xml:space="preserve"> heeft veel langere halfwaardetijd dan </w:t>
      </w:r>
      <w:proofErr w:type="spellStart"/>
      <w:r>
        <w:t>dormicum</w:t>
      </w:r>
      <w:proofErr w:type="spellEnd"/>
    </w:p>
    <w:p w:rsidR="00815C9B" w:rsidRDefault="00815C9B" w:rsidP="00815C9B"/>
    <w:p w:rsidR="00815C9B" w:rsidRDefault="00815C9B" w:rsidP="00815C9B">
      <w:pPr>
        <w:rPr>
          <w:b/>
        </w:rPr>
      </w:pPr>
      <w:r w:rsidRPr="00815C9B">
        <w:rPr>
          <w:b/>
        </w:rPr>
        <w:t>Onderwerp schildklier (door Leontine Bollen)</w:t>
      </w:r>
    </w:p>
    <w:p w:rsidR="00815C9B" w:rsidRDefault="00815C9B" w:rsidP="00815C9B">
      <w:r>
        <w:t xml:space="preserve">Incidentie </w:t>
      </w:r>
      <w:proofErr w:type="spellStart"/>
      <w:r>
        <w:t>hypothyroeidie</w:t>
      </w:r>
      <w:proofErr w:type="spellEnd"/>
      <w:r>
        <w:t xml:space="preserve"> &gt; </w:t>
      </w:r>
      <w:proofErr w:type="spellStart"/>
      <w:r>
        <w:t>hyperthyreoidie</w:t>
      </w:r>
      <w:proofErr w:type="spellEnd"/>
      <w:r>
        <w:br/>
        <w:t>5x vaker bij vrouwen dan bij mannen</w:t>
      </w:r>
      <w:r>
        <w:br/>
        <w:t>Primaire oorzaak komt het meest voor</w:t>
      </w:r>
      <w:r>
        <w:br/>
        <w:t>Bij ouderen vaak aspecifieke symptomen</w:t>
      </w:r>
    </w:p>
    <w:p w:rsidR="00815C9B" w:rsidRDefault="00815C9B" w:rsidP="00815C9B">
      <w:r>
        <w:t>Normaal TSH sluit probleem nagenoeg uit.</w:t>
      </w:r>
      <w:r>
        <w:br/>
        <w:t xml:space="preserve">Daarom in </w:t>
      </w:r>
      <w:proofErr w:type="spellStart"/>
      <w:r>
        <w:t>labaanvraag</w:t>
      </w:r>
      <w:proofErr w:type="spellEnd"/>
      <w:r>
        <w:t xml:space="preserve"> altijd alleen TSH aankruisen, bij afwijkende TSH wordt fT4 standaard mee geprikt. Bij </w:t>
      </w:r>
      <w:proofErr w:type="spellStart"/>
      <w:r>
        <w:t>amiodaronegebruikt</w:t>
      </w:r>
      <w:proofErr w:type="spellEnd"/>
      <w:r>
        <w:t xml:space="preserve"> wel fT4 standaard meenemen in </w:t>
      </w:r>
      <w:proofErr w:type="spellStart"/>
      <w:r>
        <w:t>labaanvraag</w:t>
      </w:r>
      <w:proofErr w:type="spellEnd"/>
      <w:r>
        <w:t>.</w:t>
      </w:r>
    </w:p>
    <w:p w:rsidR="00815C9B" w:rsidRDefault="00953925" w:rsidP="00815C9B">
      <w:r>
        <w:t xml:space="preserve">Subklinische </w:t>
      </w:r>
      <w:proofErr w:type="spellStart"/>
      <w:r>
        <w:t>hypothyreoidie</w:t>
      </w:r>
      <w:proofErr w:type="spellEnd"/>
      <w:r>
        <w:t xml:space="preserve">: TSH verhoogd, fT4 normaal. Bij geen symptomen is behandeling niet aangewezen, behalve bij TSH &gt; 10, </w:t>
      </w:r>
      <w:proofErr w:type="spellStart"/>
      <w:r>
        <w:t>ivm</w:t>
      </w:r>
      <w:proofErr w:type="spellEnd"/>
      <w:r>
        <w:t xml:space="preserve"> verhoogde kans op progressie in klinische </w:t>
      </w:r>
      <w:proofErr w:type="spellStart"/>
      <w:r>
        <w:t>hypothyreoidie</w:t>
      </w:r>
      <w:proofErr w:type="spellEnd"/>
      <w:r>
        <w:t>.</w:t>
      </w:r>
    </w:p>
    <w:p w:rsidR="00953925" w:rsidRDefault="00953925" w:rsidP="00815C9B">
      <w:r>
        <w:lastRenderedPageBreak/>
        <w:t>Behandeling:</w:t>
      </w:r>
    </w:p>
    <w:p w:rsidR="00953925" w:rsidRDefault="00953925" w:rsidP="00815C9B">
      <w:proofErr w:type="spellStart"/>
      <w:r>
        <w:t>I.p</w:t>
      </w:r>
      <w:proofErr w:type="spellEnd"/>
      <w:r>
        <w:t>. door SOG, hoeft niet verwezen te worden naar internist.</w:t>
      </w:r>
    </w:p>
    <w:p w:rsidR="00953925" w:rsidRDefault="00953925" w:rsidP="00815C9B">
      <w:r>
        <w:t>Formularium is gebaseerd op NHG-standaard, in principe geen wijzigingen nodig in formularium</w:t>
      </w:r>
    </w:p>
    <w:p w:rsidR="00953925" w:rsidRDefault="00953925" w:rsidP="00815C9B">
      <w:r>
        <w:t>Toevoeging formularium:</w:t>
      </w:r>
    </w:p>
    <w:p w:rsidR="00953925" w:rsidRPr="00953925" w:rsidRDefault="00953925" w:rsidP="00815C9B">
      <w:pPr>
        <w:rPr>
          <w:u w:val="single"/>
        </w:rPr>
      </w:pPr>
      <w:r w:rsidRPr="00953925">
        <w:rPr>
          <w:u w:val="single"/>
        </w:rPr>
        <w:t>Overleg internist bij:</w:t>
      </w:r>
    </w:p>
    <w:p w:rsidR="00953925" w:rsidRDefault="00953925" w:rsidP="00953925">
      <w:pPr>
        <w:pStyle w:val="Lijstalinea"/>
        <w:numPr>
          <w:ilvl w:val="0"/>
          <w:numId w:val="4"/>
        </w:numPr>
      </w:pPr>
      <w:r>
        <w:t xml:space="preserve">Door </w:t>
      </w:r>
      <w:proofErr w:type="spellStart"/>
      <w:r>
        <w:t>amiodarone</w:t>
      </w:r>
      <w:proofErr w:type="spellEnd"/>
      <w:r>
        <w:t xml:space="preserve"> </w:t>
      </w:r>
      <w:proofErr w:type="spellStart"/>
      <w:r>
        <w:t>geinduceerde</w:t>
      </w:r>
      <w:proofErr w:type="spellEnd"/>
      <w:r>
        <w:t xml:space="preserve"> </w:t>
      </w:r>
      <w:proofErr w:type="spellStart"/>
      <w:r>
        <w:t>hypothyreoidie</w:t>
      </w:r>
      <w:proofErr w:type="spellEnd"/>
    </w:p>
    <w:p w:rsidR="00953925" w:rsidRDefault="00953925" w:rsidP="00953925">
      <w:pPr>
        <w:pStyle w:val="Lijstalinea"/>
        <w:numPr>
          <w:ilvl w:val="0"/>
          <w:numId w:val="4"/>
        </w:numPr>
      </w:pPr>
      <w:proofErr w:type="spellStart"/>
      <w:r>
        <w:t>Hypothyreoidie</w:t>
      </w:r>
      <w:proofErr w:type="spellEnd"/>
      <w:r>
        <w:t xml:space="preserve"> met cardiale klachten</w:t>
      </w:r>
    </w:p>
    <w:p w:rsidR="00953925" w:rsidRDefault="00953925" w:rsidP="00953925">
      <w:pPr>
        <w:pStyle w:val="Lijstalinea"/>
        <w:numPr>
          <w:ilvl w:val="0"/>
          <w:numId w:val="4"/>
        </w:numPr>
      </w:pPr>
      <w:r>
        <w:t xml:space="preserve">Ernstige niet behandelde </w:t>
      </w:r>
      <w:proofErr w:type="spellStart"/>
      <w:r>
        <w:t>hypothyreoidie</w:t>
      </w:r>
      <w:proofErr w:type="spellEnd"/>
    </w:p>
    <w:p w:rsidR="00953925" w:rsidRDefault="00953925" w:rsidP="00953925">
      <w:pPr>
        <w:pStyle w:val="Lijstalinea"/>
        <w:numPr>
          <w:ilvl w:val="0"/>
          <w:numId w:val="4"/>
        </w:numPr>
      </w:pPr>
      <w:proofErr w:type="spellStart"/>
      <w:r>
        <w:t>Thyreotoxische</w:t>
      </w:r>
      <w:proofErr w:type="spellEnd"/>
      <w:r>
        <w:t xml:space="preserve"> storm bij </w:t>
      </w:r>
      <w:proofErr w:type="spellStart"/>
      <w:r>
        <w:t>hyperthyreoidie</w:t>
      </w:r>
      <w:proofErr w:type="spellEnd"/>
    </w:p>
    <w:p w:rsidR="00953925" w:rsidRDefault="00953925" w:rsidP="00953925">
      <w:pPr>
        <w:pStyle w:val="Lijstalinea"/>
        <w:numPr>
          <w:ilvl w:val="0"/>
          <w:numId w:val="4"/>
        </w:numPr>
      </w:pPr>
      <w:r>
        <w:t xml:space="preserve">Oftalmopathie bij </w:t>
      </w:r>
      <w:proofErr w:type="spellStart"/>
      <w:r>
        <w:t>hyperthyreoidie</w:t>
      </w:r>
      <w:proofErr w:type="spellEnd"/>
    </w:p>
    <w:p w:rsidR="00953925" w:rsidRDefault="00953925" w:rsidP="00953925">
      <w:pPr>
        <w:pStyle w:val="Lijstalinea"/>
        <w:numPr>
          <w:ilvl w:val="0"/>
          <w:numId w:val="4"/>
        </w:numPr>
      </w:pPr>
      <w:r>
        <w:t>Verdenking maligniteit (solitaire nodus)</w:t>
      </w:r>
    </w:p>
    <w:p w:rsidR="00953925" w:rsidRDefault="00953925" w:rsidP="00953925">
      <w:r>
        <w:t>Leerpunten:</w:t>
      </w:r>
    </w:p>
    <w:p w:rsidR="00953925" w:rsidRDefault="00953925" w:rsidP="00953925">
      <w:pPr>
        <w:pStyle w:val="Lijstalinea"/>
        <w:numPr>
          <w:ilvl w:val="0"/>
          <w:numId w:val="5"/>
        </w:numPr>
      </w:pPr>
      <w:r>
        <w:t xml:space="preserve">Schildkliercontrole bij </w:t>
      </w:r>
      <w:proofErr w:type="spellStart"/>
      <w:r>
        <w:t>amiodarone</w:t>
      </w:r>
      <w:proofErr w:type="spellEnd"/>
      <w:r>
        <w:t xml:space="preserve"> gebruik</w:t>
      </w:r>
    </w:p>
    <w:p w:rsidR="00953925" w:rsidRDefault="00953925" w:rsidP="00953925">
      <w:pPr>
        <w:pStyle w:val="Lijstalinea"/>
        <w:numPr>
          <w:ilvl w:val="0"/>
          <w:numId w:val="5"/>
        </w:numPr>
      </w:pPr>
      <w:r>
        <w:t xml:space="preserve">Bij lithiumgebruik na 10 jaar 20% kans op </w:t>
      </w:r>
      <w:proofErr w:type="spellStart"/>
      <w:r>
        <w:t>hypothyreoidie</w:t>
      </w:r>
      <w:proofErr w:type="spellEnd"/>
    </w:p>
    <w:p w:rsidR="00953925" w:rsidRDefault="00953925" w:rsidP="00953925">
      <w:pPr>
        <w:pStyle w:val="Lijstalinea"/>
        <w:numPr>
          <w:ilvl w:val="0"/>
          <w:numId w:val="5"/>
        </w:numPr>
      </w:pPr>
      <w:r>
        <w:t xml:space="preserve">Alleen TSH-controle, behalve bij </w:t>
      </w:r>
      <w:proofErr w:type="spellStart"/>
      <w:r>
        <w:t>amiodarone</w:t>
      </w:r>
      <w:proofErr w:type="spellEnd"/>
      <w:r>
        <w:t xml:space="preserve"> gebruik</w:t>
      </w:r>
    </w:p>
    <w:p w:rsidR="00953925" w:rsidRDefault="00953925" w:rsidP="00953925">
      <w:pPr>
        <w:pStyle w:val="Lijstalinea"/>
        <w:numPr>
          <w:ilvl w:val="0"/>
          <w:numId w:val="5"/>
        </w:numPr>
      </w:pPr>
      <w:proofErr w:type="spellStart"/>
      <w:r>
        <w:t>Strumazol</w:t>
      </w:r>
      <w:proofErr w:type="spellEnd"/>
      <w:r>
        <w:t xml:space="preserve"> na 1 jaar stoppen</w:t>
      </w:r>
    </w:p>
    <w:p w:rsidR="00953925" w:rsidRPr="00815C9B" w:rsidRDefault="00953925" w:rsidP="00953925">
      <w:pPr>
        <w:pStyle w:val="Lijstalinea"/>
        <w:numPr>
          <w:ilvl w:val="0"/>
          <w:numId w:val="5"/>
        </w:numPr>
      </w:pPr>
      <w:r>
        <w:t xml:space="preserve">Subklinische </w:t>
      </w:r>
      <w:proofErr w:type="spellStart"/>
      <w:r>
        <w:t>hypothyreoidie</w:t>
      </w:r>
      <w:proofErr w:type="spellEnd"/>
      <w:r>
        <w:t xml:space="preserve"> met TSH&gt;10 wel behandelen</w:t>
      </w:r>
      <w:bookmarkStart w:id="0" w:name="_GoBack"/>
      <w:bookmarkEnd w:id="0"/>
    </w:p>
    <w:sectPr w:rsidR="00953925" w:rsidRPr="0081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5464"/>
    <w:multiLevelType w:val="hybridMultilevel"/>
    <w:tmpl w:val="94586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94653"/>
    <w:multiLevelType w:val="hybridMultilevel"/>
    <w:tmpl w:val="5394D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43990"/>
    <w:multiLevelType w:val="hybridMultilevel"/>
    <w:tmpl w:val="AF3C23E2"/>
    <w:lvl w:ilvl="0" w:tplc="5A722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341C4"/>
    <w:multiLevelType w:val="hybridMultilevel"/>
    <w:tmpl w:val="15A6CF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6271"/>
    <w:multiLevelType w:val="hybridMultilevel"/>
    <w:tmpl w:val="6A6E92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9B"/>
    <w:rsid w:val="00815C9B"/>
    <w:rsid w:val="00953925"/>
    <w:rsid w:val="00A4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5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45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11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63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89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Archipel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 Steenbergen</dc:creator>
  <cp:lastModifiedBy>Marlie Steenbergen</cp:lastModifiedBy>
  <cp:revision>1</cp:revision>
  <dcterms:created xsi:type="dcterms:W3CDTF">2017-01-27T13:56:00Z</dcterms:created>
  <dcterms:modified xsi:type="dcterms:W3CDTF">2017-01-27T14:14:00Z</dcterms:modified>
</cp:coreProperties>
</file>